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rFonts w:ascii="微软雅黑" w:hAnsi="微软雅黑"/>
          <w:b/>
          <w:sz w:val="28"/>
        </w:rPr>
        <w:t>1.3 清单要求响应</w:t>
      </w:r>
    </w:p>
    <w:p>
      <w:r>
        <w:t>我方已完全理解招标文件第五章 1.3 清单要求的所有内容，现逐条响应如下：</w:t>
      </w:r>
    </w:p>
    <w:p>
      <w:pPr>
        <w:pStyle w:val="Heading3"/>
      </w:pPr>
      <w:r>
        <w:rPr>
          <w:rFonts w:ascii="微软雅黑" w:hAnsi="微软雅黑"/>
          <w:b/>
          <w:sz w:val="24"/>
        </w:rPr>
        <w:t>1.3.1 主要设备、软件、服务清单</w:t>
      </w:r>
    </w:p>
    <w:p>
      <w:r>
        <w:t>特别说明：本项目为系统升级项目，不新增硬件设备、不新增操作系统、不新增数据库授权，仅对海关物流监控综合管理平台和两场货运系统进行软件功能升级改造。</w:t>
      </w:r>
    </w:p>
    <w:p>
      <w:r>
        <w:rPr>
          <w:b/>
        </w:rPr>
        <w:t>一、主要设备清单（复用现有，不新增）</w:t>
      </w:r>
    </w:p>
    <w:tbl>
      <w:tblPr>
        <w:tblStyle w:val="TableGrid"/>
        <w:tblW w:type="auto" w:w="0"/>
        <w:tblLook w:firstColumn="1" w:firstRow="1" w:lastColumn="0" w:lastRow="0" w:noHBand="0" w:noVBand="1" w:val="04A0"/>
      </w:tblPr>
      <w:tblGrid>
        <w:gridCol w:w="961"/>
        <w:gridCol w:w="961"/>
        <w:gridCol w:w="961"/>
        <w:gridCol w:w="961"/>
        <w:gridCol w:w="961"/>
        <w:gridCol w:w="961"/>
        <w:gridCol w:w="961"/>
        <w:gridCol w:w="961"/>
        <w:gridCol w:w="961"/>
      </w:tblGrid>
      <w:tr>
        <w:tc>
          <w:tcPr>
            <w:tcW w:type="dxa" w:w="961"/>
            <w:shd w:fill="4472C4"/>
          </w:tcPr>
          <w:p>
            <w:pPr>
              <w:jc w:val="center"/>
            </w:pPr>
            <w:r>
              <w:rPr>
                <w:b/>
                <w:color w:val="FFFFFF"/>
                <w:sz w:val="18"/>
              </w:rPr>
              <w:t>序号</w:t>
            </w:r>
          </w:p>
        </w:tc>
        <w:tc>
          <w:tcPr>
            <w:tcW w:type="dxa" w:w="961"/>
            <w:shd w:fill="4472C4"/>
          </w:tcPr>
          <w:p>
            <w:pPr>
              <w:jc w:val="center"/>
            </w:pPr>
            <w:r>
              <w:rPr>
                <w:b/>
                <w:color w:val="FFFFFF"/>
                <w:sz w:val="18"/>
              </w:rPr>
              <w:t>设备名称</w:t>
            </w:r>
          </w:p>
        </w:tc>
        <w:tc>
          <w:tcPr>
            <w:tcW w:type="dxa" w:w="961"/>
            <w:shd w:fill="4472C4"/>
          </w:tcPr>
          <w:p>
            <w:pPr>
              <w:jc w:val="center"/>
            </w:pPr>
            <w:r>
              <w:rPr>
                <w:b/>
                <w:color w:val="FFFFFF"/>
                <w:sz w:val="18"/>
              </w:rPr>
              <w:t>原厂商</w:t>
            </w:r>
          </w:p>
        </w:tc>
        <w:tc>
          <w:tcPr>
            <w:tcW w:type="dxa" w:w="961"/>
            <w:shd w:fill="4472C4"/>
          </w:tcPr>
          <w:p>
            <w:pPr>
              <w:jc w:val="center"/>
            </w:pPr>
            <w:r>
              <w:rPr>
                <w:b/>
                <w:color w:val="FFFFFF"/>
                <w:sz w:val="18"/>
              </w:rPr>
              <w:t>品牌</w:t>
            </w:r>
          </w:p>
        </w:tc>
        <w:tc>
          <w:tcPr>
            <w:tcW w:type="dxa" w:w="961"/>
            <w:shd w:fill="4472C4"/>
          </w:tcPr>
          <w:p>
            <w:pPr>
              <w:jc w:val="center"/>
            </w:pPr>
            <w:r>
              <w:rPr>
                <w:b/>
                <w:color w:val="FFFFFF"/>
                <w:sz w:val="18"/>
              </w:rPr>
              <w:t>产地</w:t>
            </w:r>
          </w:p>
        </w:tc>
        <w:tc>
          <w:tcPr>
            <w:tcW w:type="dxa" w:w="961"/>
            <w:shd w:fill="4472C4"/>
          </w:tcPr>
          <w:p>
            <w:pPr>
              <w:jc w:val="center"/>
            </w:pPr>
            <w:r>
              <w:rPr>
                <w:b/>
                <w:color w:val="FFFFFF"/>
                <w:sz w:val="18"/>
              </w:rPr>
              <w:t>型号/规格</w:t>
            </w:r>
          </w:p>
        </w:tc>
        <w:tc>
          <w:tcPr>
            <w:tcW w:type="dxa" w:w="961"/>
            <w:shd w:fill="4472C4"/>
          </w:tcPr>
          <w:p>
            <w:pPr>
              <w:jc w:val="center"/>
            </w:pPr>
            <w:r>
              <w:rPr>
                <w:b/>
                <w:color w:val="FFFFFF"/>
                <w:sz w:val="18"/>
              </w:rPr>
              <w:t>单位</w:t>
            </w:r>
          </w:p>
        </w:tc>
        <w:tc>
          <w:tcPr>
            <w:tcW w:type="dxa" w:w="961"/>
            <w:shd w:fill="4472C4"/>
          </w:tcPr>
          <w:p>
            <w:pPr>
              <w:jc w:val="center"/>
            </w:pPr>
            <w:r>
              <w:rPr>
                <w:b/>
                <w:color w:val="FFFFFF"/>
                <w:sz w:val="18"/>
              </w:rPr>
              <w:t>数量</w:t>
            </w:r>
          </w:p>
        </w:tc>
        <w:tc>
          <w:tcPr>
            <w:tcW w:type="dxa" w:w="961"/>
            <w:shd w:fill="4472C4"/>
          </w:tcPr>
          <w:p>
            <w:pPr>
              <w:jc w:val="center"/>
            </w:pPr>
            <w:r>
              <w:rPr>
                <w:b/>
                <w:color w:val="FFFFFF"/>
                <w:sz w:val="18"/>
              </w:rPr>
              <w:t>费用</w:t>
            </w:r>
          </w:p>
        </w:tc>
      </w:tr>
      <w:tr>
        <w:tc>
          <w:tcPr>
            <w:tcW w:type="dxa" w:w="961"/>
          </w:tcPr>
          <w:p>
            <w:pPr>
              <w:jc w:val="center"/>
            </w:pPr>
            <w:r>
              <w:rPr>
                <w:sz w:val="18"/>
              </w:rPr>
              <w:t>1</w:t>
            </w:r>
          </w:p>
        </w:tc>
        <w:tc>
          <w:tcPr>
            <w:tcW w:type="dxa" w:w="961"/>
          </w:tcPr>
          <w:p>
            <w:r>
              <w:rPr>
                <w:sz w:val="18"/>
              </w:rPr>
              <w:t>应用服务器虚拟机</w:t>
            </w:r>
          </w:p>
        </w:tc>
        <w:tc>
          <w:tcPr>
            <w:tcW w:type="dxa" w:w="961"/>
          </w:tcPr>
          <w:p>
            <w:r>
              <w:rPr>
                <w:sz w:val="18"/>
              </w:rPr>
              <w:t>机场现有</w:t>
            </w:r>
          </w:p>
        </w:tc>
        <w:tc>
          <w:tcPr>
            <w:tcW w:type="dxa" w:w="961"/>
          </w:tcPr>
          <w:p>
            <w:r>
              <w:rPr>
                <w:sz w:val="18"/>
              </w:rPr>
              <w:t>VMware</w:t>
            </w:r>
          </w:p>
        </w:tc>
        <w:tc>
          <w:tcPr>
            <w:tcW w:type="dxa" w:w="961"/>
          </w:tcPr>
          <w:p>
            <w:r>
              <w:rPr>
                <w:sz w:val="18"/>
              </w:rPr>
              <w:t>-</w:t>
            </w:r>
          </w:p>
        </w:tc>
        <w:tc>
          <w:tcPr>
            <w:tcW w:type="dxa" w:w="961"/>
          </w:tcPr>
          <w:p>
            <w:r>
              <w:rPr>
                <w:sz w:val="18"/>
              </w:rPr>
              <w:t>CPU≥16核，内存≥32GB</w:t>
            </w:r>
          </w:p>
        </w:tc>
        <w:tc>
          <w:tcPr>
            <w:tcW w:type="dxa" w:w="961"/>
          </w:tcPr>
          <w:p>
            <w:pPr>
              <w:jc w:val="center"/>
            </w:pPr>
            <w:r>
              <w:rPr>
                <w:sz w:val="18"/>
              </w:rPr>
              <w:t>台</w:t>
            </w:r>
          </w:p>
        </w:tc>
        <w:tc>
          <w:tcPr>
            <w:tcW w:type="dxa" w:w="961"/>
          </w:tcPr>
          <w:p>
            <w:pPr>
              <w:jc w:val="center"/>
            </w:pPr>
            <w:r>
              <w:rPr>
                <w:sz w:val="18"/>
              </w:rPr>
              <w:t>复用现有</w:t>
            </w:r>
          </w:p>
        </w:tc>
        <w:tc>
          <w:tcPr>
            <w:tcW w:type="dxa" w:w="961"/>
          </w:tcPr>
          <w:p>
            <w:pPr>
              <w:jc w:val="center"/>
            </w:pPr>
            <w:r>
              <w:rPr>
                <w:sz w:val="18"/>
              </w:rPr>
              <w:t>0元</w:t>
            </w:r>
          </w:p>
        </w:tc>
      </w:tr>
      <w:tr>
        <w:tc>
          <w:tcPr>
            <w:tcW w:type="dxa" w:w="961"/>
          </w:tcPr>
          <w:p>
            <w:pPr>
              <w:jc w:val="center"/>
            </w:pPr>
            <w:r>
              <w:rPr>
                <w:sz w:val="18"/>
              </w:rPr>
              <w:t>2</w:t>
            </w:r>
          </w:p>
        </w:tc>
        <w:tc>
          <w:tcPr>
            <w:tcW w:type="dxa" w:w="961"/>
          </w:tcPr>
          <w:p>
            <w:r>
              <w:rPr>
                <w:sz w:val="18"/>
              </w:rPr>
              <w:t>数据库服务器虚拟机</w:t>
            </w:r>
          </w:p>
        </w:tc>
        <w:tc>
          <w:tcPr>
            <w:tcW w:type="dxa" w:w="961"/>
          </w:tcPr>
          <w:p>
            <w:r>
              <w:rPr>
                <w:sz w:val="18"/>
              </w:rPr>
              <w:t>机场现有</w:t>
            </w:r>
          </w:p>
        </w:tc>
        <w:tc>
          <w:tcPr>
            <w:tcW w:type="dxa" w:w="961"/>
          </w:tcPr>
          <w:p>
            <w:r>
              <w:rPr>
                <w:sz w:val="18"/>
              </w:rPr>
              <w:t>VMware</w:t>
            </w:r>
          </w:p>
        </w:tc>
        <w:tc>
          <w:tcPr>
            <w:tcW w:type="dxa" w:w="961"/>
          </w:tcPr>
          <w:p>
            <w:r>
              <w:rPr>
                <w:sz w:val="18"/>
              </w:rPr>
              <w:t>-</w:t>
            </w:r>
          </w:p>
        </w:tc>
        <w:tc>
          <w:tcPr>
            <w:tcW w:type="dxa" w:w="961"/>
          </w:tcPr>
          <w:p>
            <w:r>
              <w:rPr>
                <w:sz w:val="18"/>
              </w:rPr>
              <w:t>CPU≥16核，内存≥64GB</w:t>
            </w:r>
          </w:p>
        </w:tc>
        <w:tc>
          <w:tcPr>
            <w:tcW w:type="dxa" w:w="961"/>
          </w:tcPr>
          <w:p>
            <w:pPr>
              <w:jc w:val="center"/>
            </w:pPr>
            <w:r>
              <w:rPr>
                <w:sz w:val="18"/>
              </w:rPr>
              <w:t>台</w:t>
            </w:r>
          </w:p>
        </w:tc>
        <w:tc>
          <w:tcPr>
            <w:tcW w:type="dxa" w:w="961"/>
          </w:tcPr>
          <w:p>
            <w:pPr>
              <w:jc w:val="center"/>
            </w:pPr>
            <w:r>
              <w:rPr>
                <w:sz w:val="18"/>
              </w:rPr>
              <w:t>复用现有</w:t>
            </w:r>
          </w:p>
        </w:tc>
        <w:tc>
          <w:tcPr>
            <w:tcW w:type="dxa" w:w="961"/>
          </w:tcPr>
          <w:p>
            <w:pPr>
              <w:jc w:val="center"/>
            </w:pPr>
            <w:r>
              <w:rPr>
                <w:sz w:val="18"/>
              </w:rPr>
              <w:t>0元</w:t>
            </w:r>
          </w:p>
        </w:tc>
      </w:tr>
      <w:tr>
        <w:tc>
          <w:tcPr>
            <w:tcW w:type="dxa" w:w="961"/>
          </w:tcPr>
          <w:p>
            <w:pPr>
              <w:jc w:val="center"/>
            </w:pPr>
            <w:r>
              <w:rPr>
                <w:sz w:val="18"/>
              </w:rPr>
              <w:t>3</w:t>
            </w:r>
          </w:p>
        </w:tc>
        <w:tc>
          <w:tcPr>
            <w:tcW w:type="dxa" w:w="961"/>
          </w:tcPr>
          <w:p>
            <w:r>
              <w:rPr>
                <w:sz w:val="18"/>
              </w:rPr>
              <w:t>缓存服务器虚拟机</w:t>
            </w:r>
          </w:p>
        </w:tc>
        <w:tc>
          <w:tcPr>
            <w:tcW w:type="dxa" w:w="961"/>
          </w:tcPr>
          <w:p>
            <w:r>
              <w:rPr>
                <w:sz w:val="18"/>
              </w:rPr>
              <w:t>机场现有</w:t>
            </w:r>
          </w:p>
        </w:tc>
        <w:tc>
          <w:tcPr>
            <w:tcW w:type="dxa" w:w="961"/>
          </w:tcPr>
          <w:p>
            <w:r>
              <w:rPr>
                <w:sz w:val="18"/>
              </w:rPr>
              <w:t>VMware</w:t>
            </w:r>
          </w:p>
        </w:tc>
        <w:tc>
          <w:tcPr>
            <w:tcW w:type="dxa" w:w="961"/>
          </w:tcPr>
          <w:p>
            <w:r>
              <w:rPr>
                <w:sz w:val="18"/>
              </w:rPr>
              <w:t>-</w:t>
            </w:r>
          </w:p>
        </w:tc>
        <w:tc>
          <w:tcPr>
            <w:tcW w:type="dxa" w:w="961"/>
          </w:tcPr>
          <w:p>
            <w:r>
              <w:rPr>
                <w:sz w:val="18"/>
              </w:rPr>
              <w:t>CPU≥8核，内存≥32GB</w:t>
            </w:r>
          </w:p>
        </w:tc>
        <w:tc>
          <w:tcPr>
            <w:tcW w:type="dxa" w:w="961"/>
          </w:tcPr>
          <w:p>
            <w:pPr>
              <w:jc w:val="center"/>
            </w:pPr>
            <w:r>
              <w:rPr>
                <w:sz w:val="18"/>
              </w:rPr>
              <w:t>台</w:t>
            </w:r>
          </w:p>
        </w:tc>
        <w:tc>
          <w:tcPr>
            <w:tcW w:type="dxa" w:w="961"/>
          </w:tcPr>
          <w:p>
            <w:pPr>
              <w:jc w:val="center"/>
            </w:pPr>
            <w:r>
              <w:rPr>
                <w:sz w:val="18"/>
              </w:rPr>
              <w:t>复用现有</w:t>
            </w:r>
          </w:p>
        </w:tc>
        <w:tc>
          <w:tcPr>
            <w:tcW w:type="dxa" w:w="961"/>
          </w:tcPr>
          <w:p>
            <w:pPr>
              <w:jc w:val="center"/>
            </w:pPr>
            <w:r>
              <w:rPr>
                <w:sz w:val="18"/>
              </w:rPr>
              <w:t>0元</w:t>
            </w:r>
          </w:p>
        </w:tc>
      </w:tr>
      <w:tr>
        <w:tc>
          <w:tcPr>
            <w:tcW w:type="dxa" w:w="961"/>
          </w:tcPr>
          <w:p>
            <w:pPr>
              <w:jc w:val="center"/>
            </w:pPr>
            <w:r>
              <w:rPr>
                <w:sz w:val="18"/>
              </w:rPr>
              <w:t>4</w:t>
            </w:r>
          </w:p>
        </w:tc>
        <w:tc>
          <w:tcPr>
            <w:tcW w:type="dxa" w:w="961"/>
          </w:tcPr>
          <w:p>
            <w:r>
              <w:rPr>
                <w:sz w:val="18"/>
              </w:rPr>
              <w:t>消息队列服务器虚拟机</w:t>
            </w:r>
          </w:p>
        </w:tc>
        <w:tc>
          <w:tcPr>
            <w:tcW w:type="dxa" w:w="961"/>
          </w:tcPr>
          <w:p>
            <w:r>
              <w:rPr>
                <w:sz w:val="18"/>
              </w:rPr>
              <w:t>机场现有</w:t>
            </w:r>
          </w:p>
        </w:tc>
        <w:tc>
          <w:tcPr>
            <w:tcW w:type="dxa" w:w="961"/>
          </w:tcPr>
          <w:p>
            <w:r>
              <w:rPr>
                <w:sz w:val="18"/>
              </w:rPr>
              <w:t>VMware</w:t>
            </w:r>
          </w:p>
        </w:tc>
        <w:tc>
          <w:tcPr>
            <w:tcW w:type="dxa" w:w="961"/>
          </w:tcPr>
          <w:p>
            <w:r>
              <w:rPr>
                <w:sz w:val="18"/>
              </w:rPr>
              <w:t>-</w:t>
            </w:r>
          </w:p>
        </w:tc>
        <w:tc>
          <w:tcPr>
            <w:tcW w:type="dxa" w:w="961"/>
          </w:tcPr>
          <w:p>
            <w:r>
              <w:rPr>
                <w:sz w:val="18"/>
              </w:rPr>
              <w:t>CPU≥8核，内存≥16GB</w:t>
            </w:r>
          </w:p>
        </w:tc>
        <w:tc>
          <w:tcPr>
            <w:tcW w:type="dxa" w:w="961"/>
          </w:tcPr>
          <w:p>
            <w:pPr>
              <w:jc w:val="center"/>
            </w:pPr>
            <w:r>
              <w:rPr>
                <w:sz w:val="18"/>
              </w:rPr>
              <w:t>台</w:t>
            </w:r>
          </w:p>
        </w:tc>
        <w:tc>
          <w:tcPr>
            <w:tcW w:type="dxa" w:w="961"/>
          </w:tcPr>
          <w:p>
            <w:pPr>
              <w:jc w:val="center"/>
            </w:pPr>
            <w:r>
              <w:rPr>
                <w:sz w:val="18"/>
              </w:rPr>
              <w:t>复用现有</w:t>
            </w:r>
          </w:p>
        </w:tc>
        <w:tc>
          <w:tcPr>
            <w:tcW w:type="dxa" w:w="961"/>
          </w:tcPr>
          <w:p>
            <w:pPr>
              <w:jc w:val="center"/>
            </w:pPr>
            <w:r>
              <w:rPr>
                <w:sz w:val="18"/>
              </w:rPr>
              <w:t>0元</w:t>
            </w:r>
          </w:p>
        </w:tc>
      </w:tr>
      <w:tr>
        <w:tc>
          <w:tcPr>
            <w:tcW w:type="dxa" w:w="961"/>
            <w:shd w:fill="FFC000"/>
          </w:tcPr>
          <w:p>
            <w:pPr>
              <w:jc w:val="center"/>
            </w:pPr>
            <w:r>
              <w:rPr>
                <w:b/>
              </w:rPr>
              <w:t>合计</w:t>
            </w:r>
          </w:p>
        </w:tc>
        <w:tc>
          <w:tcPr>
            <w:tcW w:type="dxa" w:w="961"/>
          </w:tcPr>
          <w:p>
            <w:r/>
          </w:p>
        </w:tc>
        <w:tc>
          <w:tcPr>
            <w:tcW w:type="dxa" w:w="961"/>
          </w:tcPr>
          <w:p>
            <w:r/>
          </w:p>
        </w:tc>
        <w:tc>
          <w:tcPr>
            <w:tcW w:type="dxa" w:w="961"/>
          </w:tcPr>
          <w:p>
            <w:r/>
          </w:p>
        </w:tc>
        <w:tc>
          <w:tcPr>
            <w:tcW w:type="dxa" w:w="961"/>
          </w:tcPr>
          <w:p>
            <w:r/>
          </w:p>
        </w:tc>
        <w:tc>
          <w:tcPr>
            <w:tcW w:type="dxa" w:w="961"/>
          </w:tcPr>
          <w:p>
            <w:r/>
          </w:p>
        </w:tc>
        <w:tc>
          <w:tcPr>
            <w:tcW w:type="dxa" w:w="961"/>
          </w:tcPr>
          <w:p>
            <w:r/>
          </w:p>
        </w:tc>
        <w:tc>
          <w:tcPr>
            <w:tcW w:type="dxa" w:w="961"/>
            <w:shd w:fill="FFC000"/>
          </w:tcPr>
          <w:p>
            <w:pPr>
              <w:jc w:val="center"/>
            </w:pPr>
            <w:r>
              <w:rPr>
                <w:b/>
              </w:rPr>
              <w:t>0台</w:t>
            </w:r>
          </w:p>
        </w:tc>
        <w:tc>
          <w:tcPr>
            <w:tcW w:type="dxa" w:w="961"/>
            <w:shd w:fill="FFC000"/>
          </w:tcPr>
          <w:p>
            <w:pPr>
              <w:jc w:val="center"/>
            </w:pPr>
            <w:r>
              <w:rPr>
                <w:b/>
              </w:rPr>
              <w:t>0元</w:t>
            </w:r>
          </w:p>
        </w:tc>
      </w:tr>
    </w:tbl>
    <w:p>
      <w:r>
        <w:rPr>
          <w:b/>
        </w:rPr>
        <w:t>二、主要软件清单（升级项目，不新增授权）</w:t>
      </w:r>
    </w:p>
    <w:tbl>
      <w:tblPr>
        <w:tblStyle w:val="TableGrid"/>
        <w:tblW w:type="auto" w:w="0"/>
        <w:tblLook w:firstColumn="1" w:firstRow="1" w:lastColumn="0" w:lastRow="0" w:noHBand="0" w:noVBand="1" w:val="04A0"/>
      </w:tblPr>
      <w:tblGrid>
        <w:gridCol w:w="865"/>
        <w:gridCol w:w="865"/>
        <w:gridCol w:w="865"/>
        <w:gridCol w:w="865"/>
        <w:gridCol w:w="865"/>
        <w:gridCol w:w="865"/>
        <w:gridCol w:w="865"/>
        <w:gridCol w:w="865"/>
        <w:gridCol w:w="865"/>
        <w:gridCol w:w="865"/>
      </w:tblGrid>
      <w:tr>
        <w:tc>
          <w:tcPr>
            <w:tcW w:type="dxa" w:w="865"/>
            <w:shd w:fill="4472C4"/>
          </w:tcPr>
          <w:p>
            <w:pPr>
              <w:jc w:val="center"/>
            </w:pPr>
            <w:r>
              <w:rPr>
                <w:b/>
                <w:color w:val="FFFFFF"/>
                <w:sz w:val="16"/>
              </w:rPr>
              <w:t>序号</w:t>
            </w:r>
          </w:p>
        </w:tc>
        <w:tc>
          <w:tcPr>
            <w:tcW w:type="dxa" w:w="865"/>
            <w:shd w:fill="4472C4"/>
          </w:tcPr>
          <w:p>
            <w:pPr>
              <w:jc w:val="center"/>
            </w:pPr>
            <w:r>
              <w:rPr>
                <w:b/>
                <w:color w:val="FFFFFF"/>
                <w:sz w:val="16"/>
              </w:rPr>
              <w:t>软件名称</w:t>
            </w:r>
          </w:p>
        </w:tc>
        <w:tc>
          <w:tcPr>
            <w:tcW w:type="dxa" w:w="865"/>
            <w:shd w:fill="4472C4"/>
          </w:tcPr>
          <w:p>
            <w:pPr>
              <w:jc w:val="center"/>
            </w:pPr>
            <w:r>
              <w:rPr>
                <w:b/>
                <w:color w:val="FFFFFF"/>
                <w:sz w:val="16"/>
              </w:rPr>
              <w:t>原厂商</w:t>
            </w:r>
          </w:p>
        </w:tc>
        <w:tc>
          <w:tcPr>
            <w:tcW w:type="dxa" w:w="865"/>
            <w:shd w:fill="4472C4"/>
          </w:tcPr>
          <w:p>
            <w:pPr>
              <w:jc w:val="center"/>
            </w:pPr>
            <w:r>
              <w:rPr>
                <w:b/>
                <w:color w:val="FFFFFF"/>
                <w:sz w:val="16"/>
              </w:rPr>
              <w:t>供应商</w:t>
            </w:r>
          </w:p>
        </w:tc>
        <w:tc>
          <w:tcPr>
            <w:tcW w:type="dxa" w:w="865"/>
            <w:shd w:fill="4472C4"/>
          </w:tcPr>
          <w:p>
            <w:pPr>
              <w:jc w:val="center"/>
            </w:pPr>
            <w:r>
              <w:rPr>
                <w:b/>
                <w:color w:val="FFFFFF"/>
                <w:sz w:val="16"/>
              </w:rPr>
              <w:t>品牌</w:t>
            </w:r>
          </w:p>
        </w:tc>
        <w:tc>
          <w:tcPr>
            <w:tcW w:type="dxa" w:w="865"/>
            <w:shd w:fill="4472C4"/>
          </w:tcPr>
          <w:p>
            <w:pPr>
              <w:jc w:val="center"/>
            </w:pPr>
            <w:r>
              <w:rPr>
                <w:b/>
                <w:color w:val="FFFFFF"/>
                <w:sz w:val="16"/>
              </w:rPr>
              <w:t>产地</w:t>
            </w:r>
          </w:p>
        </w:tc>
        <w:tc>
          <w:tcPr>
            <w:tcW w:type="dxa" w:w="865"/>
            <w:shd w:fill="4472C4"/>
          </w:tcPr>
          <w:p>
            <w:pPr>
              <w:jc w:val="center"/>
            </w:pPr>
            <w:r>
              <w:rPr>
                <w:b/>
                <w:color w:val="FFFFFF"/>
                <w:sz w:val="16"/>
              </w:rPr>
              <w:t>型号/版本</w:t>
            </w:r>
          </w:p>
        </w:tc>
        <w:tc>
          <w:tcPr>
            <w:tcW w:type="dxa" w:w="865"/>
            <w:shd w:fill="4472C4"/>
          </w:tcPr>
          <w:p>
            <w:pPr>
              <w:jc w:val="center"/>
            </w:pPr>
            <w:r>
              <w:rPr>
                <w:b/>
                <w:color w:val="FFFFFF"/>
                <w:sz w:val="16"/>
              </w:rPr>
              <w:t>单位</w:t>
            </w:r>
          </w:p>
        </w:tc>
        <w:tc>
          <w:tcPr>
            <w:tcW w:type="dxa" w:w="865"/>
            <w:shd w:fill="4472C4"/>
          </w:tcPr>
          <w:p>
            <w:pPr>
              <w:jc w:val="center"/>
            </w:pPr>
            <w:r>
              <w:rPr>
                <w:b/>
                <w:color w:val="FFFFFF"/>
                <w:sz w:val="16"/>
              </w:rPr>
              <w:t>数量</w:t>
            </w:r>
          </w:p>
        </w:tc>
        <w:tc>
          <w:tcPr>
            <w:tcW w:type="dxa" w:w="865"/>
            <w:shd w:fill="4472C4"/>
          </w:tcPr>
          <w:p>
            <w:pPr>
              <w:jc w:val="center"/>
            </w:pPr>
            <w:r>
              <w:rPr>
                <w:b/>
                <w:color w:val="FFFFFF"/>
                <w:sz w:val="16"/>
              </w:rPr>
              <w:t>费用</w:t>
            </w:r>
          </w:p>
        </w:tc>
      </w:tr>
      <w:tr>
        <w:tc>
          <w:tcPr>
            <w:tcW w:type="dxa" w:w="865"/>
          </w:tcPr>
          <w:p>
            <w:pPr>
              <w:jc w:val="center"/>
            </w:pPr>
            <w:r>
              <w:rPr>
                <w:sz w:val="16"/>
              </w:rPr>
              <w:t>1</w:t>
            </w:r>
          </w:p>
        </w:tc>
        <w:tc>
          <w:tcPr>
            <w:tcW w:type="dxa" w:w="865"/>
          </w:tcPr>
          <w:p>
            <w:r>
              <w:rPr>
                <w:sz w:val="16"/>
              </w:rPr>
              <w:t>操作系统</w:t>
            </w:r>
          </w:p>
        </w:tc>
        <w:tc>
          <w:tcPr>
            <w:tcW w:type="dxa" w:w="865"/>
          </w:tcPr>
          <w:p>
            <w:r>
              <w:rPr>
                <w:sz w:val="16"/>
              </w:rPr>
              <w:t>CentOS</w:t>
            </w:r>
          </w:p>
        </w:tc>
        <w:tc>
          <w:tcPr>
            <w:tcW w:type="dxa" w:w="865"/>
          </w:tcPr>
          <w:p>
            <w:r>
              <w:rPr>
                <w:sz w:val="16"/>
              </w:rPr>
              <w:t>Red Hat</w:t>
            </w:r>
          </w:p>
        </w:tc>
        <w:tc>
          <w:tcPr>
            <w:tcW w:type="dxa" w:w="865"/>
          </w:tcPr>
          <w:p>
            <w:r>
              <w:rPr>
                <w:sz w:val="16"/>
              </w:rPr>
              <w:t>CentOS</w:t>
            </w:r>
          </w:p>
        </w:tc>
        <w:tc>
          <w:tcPr>
            <w:tcW w:type="dxa" w:w="865"/>
          </w:tcPr>
          <w:p>
            <w:r>
              <w:rPr>
                <w:sz w:val="16"/>
              </w:rPr>
              <w:t>美国</w:t>
            </w:r>
          </w:p>
        </w:tc>
        <w:tc>
          <w:tcPr>
            <w:tcW w:type="dxa" w:w="865"/>
          </w:tcPr>
          <w:p>
            <w:r>
              <w:rPr>
                <w:sz w:val="16"/>
              </w:rPr>
              <w:t>7.9及以上版本</w:t>
            </w:r>
          </w:p>
        </w:tc>
        <w:tc>
          <w:tcPr>
            <w:tcW w:type="dxa" w:w="865"/>
          </w:tcPr>
          <w:p>
            <w:pPr>
              <w:jc w:val="center"/>
            </w:pPr>
            <w:r>
              <w:rPr>
                <w:sz w:val="16"/>
              </w:rPr>
              <w:t>套</w:t>
            </w:r>
          </w:p>
        </w:tc>
        <w:tc>
          <w:tcPr>
            <w:tcW w:type="dxa" w:w="865"/>
          </w:tcPr>
          <w:p>
            <w:pPr>
              <w:jc w:val="center"/>
            </w:pPr>
            <w:r>
              <w:rPr>
                <w:sz w:val="16"/>
              </w:rPr>
              <w:t>复用现有</w:t>
            </w:r>
          </w:p>
        </w:tc>
        <w:tc>
          <w:tcPr>
            <w:tcW w:type="dxa" w:w="865"/>
          </w:tcPr>
          <w:p>
            <w:pPr>
              <w:jc w:val="center"/>
            </w:pPr>
            <w:r>
              <w:rPr>
                <w:sz w:val="16"/>
              </w:rPr>
              <w:t>0元</w:t>
            </w:r>
          </w:p>
        </w:tc>
      </w:tr>
      <w:tr>
        <w:tc>
          <w:tcPr>
            <w:tcW w:type="dxa" w:w="865"/>
          </w:tcPr>
          <w:p>
            <w:pPr>
              <w:jc w:val="center"/>
            </w:pPr>
            <w:r>
              <w:rPr>
                <w:sz w:val="16"/>
              </w:rPr>
              <w:t>2</w:t>
            </w:r>
          </w:p>
        </w:tc>
        <w:tc>
          <w:tcPr>
            <w:tcW w:type="dxa" w:w="865"/>
          </w:tcPr>
          <w:p>
            <w:r>
              <w:rPr>
                <w:sz w:val="16"/>
              </w:rPr>
              <w:t>数据库</w:t>
            </w:r>
          </w:p>
        </w:tc>
        <w:tc>
          <w:tcPr>
            <w:tcW w:type="dxa" w:w="865"/>
          </w:tcPr>
          <w:p>
            <w:r>
              <w:rPr>
                <w:sz w:val="16"/>
              </w:rPr>
              <w:t>PostgreSQL</w:t>
            </w:r>
          </w:p>
        </w:tc>
        <w:tc>
          <w:tcPr>
            <w:tcW w:type="dxa" w:w="865"/>
          </w:tcPr>
          <w:p>
            <w:r>
              <w:rPr>
                <w:sz w:val="16"/>
              </w:rPr>
              <w:t>PostgreSQL Community</w:t>
            </w:r>
          </w:p>
        </w:tc>
        <w:tc>
          <w:tcPr>
            <w:tcW w:type="dxa" w:w="865"/>
          </w:tcPr>
          <w:p>
            <w:r>
              <w:rPr>
                <w:sz w:val="16"/>
              </w:rPr>
              <w:t>PostgreSQL</w:t>
            </w:r>
          </w:p>
        </w:tc>
        <w:tc>
          <w:tcPr>
            <w:tcW w:type="dxa" w:w="865"/>
          </w:tcPr>
          <w:p>
            <w:r>
              <w:rPr>
                <w:sz w:val="16"/>
              </w:rPr>
              <w:t>国际</w:t>
            </w:r>
          </w:p>
        </w:tc>
        <w:tc>
          <w:tcPr>
            <w:tcW w:type="dxa" w:w="865"/>
          </w:tcPr>
          <w:p>
            <w:r>
              <w:rPr>
                <w:sz w:val="16"/>
              </w:rPr>
              <w:t>13及以上版本</w:t>
            </w:r>
          </w:p>
        </w:tc>
        <w:tc>
          <w:tcPr>
            <w:tcW w:type="dxa" w:w="865"/>
          </w:tcPr>
          <w:p>
            <w:pPr>
              <w:jc w:val="center"/>
            </w:pPr>
            <w:r>
              <w:rPr>
                <w:sz w:val="16"/>
              </w:rPr>
              <w:t>套</w:t>
            </w:r>
          </w:p>
        </w:tc>
        <w:tc>
          <w:tcPr>
            <w:tcW w:type="dxa" w:w="865"/>
          </w:tcPr>
          <w:p>
            <w:pPr>
              <w:jc w:val="center"/>
            </w:pPr>
            <w:r>
              <w:rPr>
                <w:sz w:val="16"/>
              </w:rPr>
              <w:t>复用现有</w:t>
            </w:r>
          </w:p>
        </w:tc>
        <w:tc>
          <w:tcPr>
            <w:tcW w:type="dxa" w:w="865"/>
          </w:tcPr>
          <w:p>
            <w:pPr>
              <w:jc w:val="center"/>
            </w:pPr>
            <w:r>
              <w:rPr>
                <w:sz w:val="16"/>
              </w:rPr>
              <w:t>0元</w:t>
            </w:r>
          </w:p>
        </w:tc>
      </w:tr>
      <w:tr>
        <w:tc>
          <w:tcPr>
            <w:tcW w:type="dxa" w:w="865"/>
          </w:tcPr>
          <w:p>
            <w:pPr>
              <w:jc w:val="center"/>
            </w:pPr>
            <w:r>
              <w:rPr>
                <w:sz w:val="16"/>
              </w:rPr>
              <w:t>3</w:t>
            </w:r>
          </w:p>
        </w:tc>
        <w:tc>
          <w:tcPr>
            <w:tcW w:type="dxa" w:w="865"/>
          </w:tcPr>
          <w:p>
            <w:r>
              <w:rPr>
                <w:sz w:val="16"/>
              </w:rPr>
              <w:t>缓存</w:t>
            </w:r>
          </w:p>
        </w:tc>
        <w:tc>
          <w:tcPr>
            <w:tcW w:type="dxa" w:w="865"/>
          </w:tcPr>
          <w:p>
            <w:r>
              <w:rPr>
                <w:sz w:val="16"/>
              </w:rPr>
              <w:t>Redis</w:t>
            </w:r>
          </w:p>
        </w:tc>
        <w:tc>
          <w:tcPr>
            <w:tcW w:type="dxa" w:w="865"/>
          </w:tcPr>
          <w:p>
            <w:r>
              <w:rPr>
                <w:sz w:val="16"/>
              </w:rPr>
              <w:t>Redis Labs</w:t>
            </w:r>
          </w:p>
        </w:tc>
        <w:tc>
          <w:tcPr>
            <w:tcW w:type="dxa" w:w="865"/>
          </w:tcPr>
          <w:p>
            <w:r>
              <w:rPr>
                <w:sz w:val="16"/>
              </w:rPr>
              <w:t>Redis</w:t>
            </w:r>
          </w:p>
        </w:tc>
        <w:tc>
          <w:tcPr>
            <w:tcW w:type="dxa" w:w="865"/>
          </w:tcPr>
          <w:p>
            <w:r>
              <w:rPr>
                <w:sz w:val="16"/>
              </w:rPr>
              <w:t>美国</w:t>
            </w:r>
          </w:p>
        </w:tc>
        <w:tc>
          <w:tcPr>
            <w:tcW w:type="dxa" w:w="865"/>
          </w:tcPr>
          <w:p>
            <w:r>
              <w:rPr>
                <w:sz w:val="16"/>
              </w:rPr>
              <w:t>6.0及以上版本</w:t>
            </w:r>
          </w:p>
        </w:tc>
        <w:tc>
          <w:tcPr>
            <w:tcW w:type="dxa" w:w="865"/>
          </w:tcPr>
          <w:p>
            <w:pPr>
              <w:jc w:val="center"/>
            </w:pPr>
            <w:r>
              <w:rPr>
                <w:sz w:val="16"/>
              </w:rPr>
              <w:t>套</w:t>
            </w:r>
          </w:p>
        </w:tc>
        <w:tc>
          <w:tcPr>
            <w:tcW w:type="dxa" w:w="865"/>
          </w:tcPr>
          <w:p>
            <w:pPr>
              <w:jc w:val="center"/>
            </w:pPr>
            <w:r>
              <w:rPr>
                <w:sz w:val="16"/>
              </w:rPr>
              <w:t>复用现有</w:t>
            </w:r>
          </w:p>
        </w:tc>
        <w:tc>
          <w:tcPr>
            <w:tcW w:type="dxa" w:w="865"/>
          </w:tcPr>
          <w:p>
            <w:pPr>
              <w:jc w:val="center"/>
            </w:pPr>
            <w:r>
              <w:rPr>
                <w:sz w:val="16"/>
              </w:rPr>
              <w:t>0元</w:t>
            </w:r>
          </w:p>
        </w:tc>
      </w:tr>
      <w:tr>
        <w:tc>
          <w:tcPr>
            <w:tcW w:type="dxa" w:w="865"/>
          </w:tcPr>
          <w:p>
            <w:pPr>
              <w:jc w:val="center"/>
            </w:pPr>
            <w:r>
              <w:rPr>
                <w:sz w:val="16"/>
              </w:rPr>
              <w:t>4</w:t>
            </w:r>
          </w:p>
        </w:tc>
        <w:tc>
          <w:tcPr>
            <w:tcW w:type="dxa" w:w="865"/>
          </w:tcPr>
          <w:p>
            <w:r>
              <w:rPr>
                <w:sz w:val="16"/>
              </w:rPr>
              <w:t>消息队列</w:t>
            </w:r>
          </w:p>
        </w:tc>
        <w:tc>
          <w:tcPr>
            <w:tcW w:type="dxa" w:w="865"/>
          </w:tcPr>
          <w:p>
            <w:r>
              <w:rPr>
                <w:sz w:val="16"/>
              </w:rPr>
              <w:t>RabbitMQ</w:t>
            </w:r>
          </w:p>
        </w:tc>
        <w:tc>
          <w:tcPr>
            <w:tcW w:type="dxa" w:w="865"/>
          </w:tcPr>
          <w:p>
            <w:r>
              <w:rPr>
                <w:sz w:val="16"/>
              </w:rPr>
              <w:t>VMware</w:t>
            </w:r>
          </w:p>
        </w:tc>
        <w:tc>
          <w:tcPr>
            <w:tcW w:type="dxa" w:w="865"/>
          </w:tcPr>
          <w:p>
            <w:r>
              <w:rPr>
                <w:sz w:val="16"/>
              </w:rPr>
              <w:t>RabbitMQ</w:t>
            </w:r>
          </w:p>
        </w:tc>
        <w:tc>
          <w:tcPr>
            <w:tcW w:type="dxa" w:w="865"/>
          </w:tcPr>
          <w:p>
            <w:r>
              <w:rPr>
                <w:sz w:val="16"/>
              </w:rPr>
              <w:t>国际</w:t>
            </w:r>
          </w:p>
        </w:tc>
        <w:tc>
          <w:tcPr>
            <w:tcW w:type="dxa" w:w="865"/>
          </w:tcPr>
          <w:p>
            <w:r>
              <w:rPr>
                <w:sz w:val="16"/>
              </w:rPr>
              <w:t>3.9及以上版本</w:t>
            </w:r>
          </w:p>
        </w:tc>
        <w:tc>
          <w:tcPr>
            <w:tcW w:type="dxa" w:w="865"/>
          </w:tcPr>
          <w:p>
            <w:pPr>
              <w:jc w:val="center"/>
            </w:pPr>
            <w:r>
              <w:rPr>
                <w:sz w:val="16"/>
              </w:rPr>
              <w:t>套</w:t>
            </w:r>
          </w:p>
        </w:tc>
        <w:tc>
          <w:tcPr>
            <w:tcW w:type="dxa" w:w="865"/>
          </w:tcPr>
          <w:p>
            <w:pPr>
              <w:jc w:val="center"/>
            </w:pPr>
            <w:r>
              <w:rPr>
                <w:sz w:val="16"/>
              </w:rPr>
              <w:t>复用现有</w:t>
            </w:r>
          </w:p>
        </w:tc>
        <w:tc>
          <w:tcPr>
            <w:tcW w:type="dxa" w:w="865"/>
          </w:tcPr>
          <w:p>
            <w:pPr>
              <w:jc w:val="center"/>
            </w:pPr>
            <w:r>
              <w:rPr>
                <w:sz w:val="16"/>
              </w:rPr>
              <w:t>0元</w:t>
            </w:r>
          </w:p>
        </w:tc>
      </w:tr>
      <w:tr>
        <w:tc>
          <w:tcPr>
            <w:tcW w:type="dxa" w:w="865"/>
          </w:tcPr>
          <w:p>
            <w:pPr>
              <w:jc w:val="center"/>
            </w:pPr>
            <w:r>
              <w:rPr>
                <w:sz w:val="16"/>
              </w:rPr>
              <w:t>5</w:t>
            </w:r>
          </w:p>
        </w:tc>
        <w:tc>
          <w:tcPr>
            <w:tcW w:type="dxa" w:w="865"/>
          </w:tcPr>
          <w:p>
            <w:r>
              <w:rPr>
                <w:sz w:val="16"/>
              </w:rPr>
              <w:t>应用服务器</w:t>
            </w:r>
          </w:p>
        </w:tc>
        <w:tc>
          <w:tcPr>
            <w:tcW w:type="dxa" w:w="865"/>
          </w:tcPr>
          <w:p>
            <w:r>
              <w:rPr>
                <w:sz w:val="16"/>
              </w:rPr>
              <w:t>Apache</w:t>
            </w:r>
          </w:p>
        </w:tc>
        <w:tc>
          <w:tcPr>
            <w:tcW w:type="dxa" w:w="865"/>
          </w:tcPr>
          <w:p>
            <w:r>
              <w:rPr>
                <w:sz w:val="16"/>
              </w:rPr>
              <w:t>Apache</w:t>
            </w:r>
          </w:p>
        </w:tc>
        <w:tc>
          <w:tcPr>
            <w:tcW w:type="dxa" w:w="865"/>
          </w:tcPr>
          <w:p>
            <w:r>
              <w:rPr>
                <w:sz w:val="16"/>
              </w:rPr>
              <w:t>Tomcat</w:t>
            </w:r>
          </w:p>
        </w:tc>
        <w:tc>
          <w:tcPr>
            <w:tcW w:type="dxa" w:w="865"/>
          </w:tcPr>
          <w:p>
            <w:r>
              <w:rPr>
                <w:sz w:val="16"/>
              </w:rPr>
              <w:t>美国</w:t>
            </w:r>
          </w:p>
        </w:tc>
        <w:tc>
          <w:tcPr>
            <w:tcW w:type="dxa" w:w="865"/>
          </w:tcPr>
          <w:p>
            <w:r>
              <w:rPr>
                <w:sz w:val="16"/>
              </w:rPr>
              <w:t>9.0及以上版本</w:t>
            </w:r>
          </w:p>
        </w:tc>
        <w:tc>
          <w:tcPr>
            <w:tcW w:type="dxa" w:w="865"/>
          </w:tcPr>
          <w:p>
            <w:pPr>
              <w:jc w:val="center"/>
            </w:pPr>
            <w:r>
              <w:rPr>
                <w:sz w:val="16"/>
              </w:rPr>
              <w:t>套</w:t>
            </w:r>
          </w:p>
        </w:tc>
        <w:tc>
          <w:tcPr>
            <w:tcW w:type="dxa" w:w="865"/>
          </w:tcPr>
          <w:p>
            <w:pPr>
              <w:jc w:val="center"/>
            </w:pPr>
            <w:r>
              <w:rPr>
                <w:sz w:val="16"/>
              </w:rPr>
              <w:t>复用现有</w:t>
            </w:r>
          </w:p>
        </w:tc>
        <w:tc>
          <w:tcPr>
            <w:tcW w:type="dxa" w:w="865"/>
          </w:tcPr>
          <w:p>
            <w:pPr>
              <w:jc w:val="center"/>
            </w:pPr>
            <w:r>
              <w:rPr>
                <w:sz w:val="16"/>
              </w:rPr>
              <w:t>0元</w:t>
            </w:r>
          </w:p>
        </w:tc>
      </w:tr>
      <w:tr>
        <w:tc>
          <w:tcPr>
            <w:tcW w:type="dxa" w:w="865"/>
          </w:tcPr>
          <w:p>
            <w:pPr>
              <w:jc w:val="center"/>
            </w:pPr>
            <w:r>
              <w:rPr>
                <w:sz w:val="16"/>
              </w:rPr>
              <w:t>6</w:t>
            </w:r>
          </w:p>
        </w:tc>
        <w:tc>
          <w:tcPr>
            <w:tcW w:type="dxa" w:w="865"/>
          </w:tcPr>
          <w:p>
            <w:r>
              <w:rPr>
                <w:sz w:val="16"/>
              </w:rPr>
              <w:t>反向代理</w:t>
            </w:r>
          </w:p>
        </w:tc>
        <w:tc>
          <w:tcPr>
            <w:tcW w:type="dxa" w:w="865"/>
          </w:tcPr>
          <w:p>
            <w:r>
              <w:rPr>
                <w:sz w:val="16"/>
              </w:rPr>
              <w:t>Nginx</w:t>
            </w:r>
          </w:p>
        </w:tc>
        <w:tc>
          <w:tcPr>
            <w:tcW w:type="dxa" w:w="865"/>
          </w:tcPr>
          <w:p>
            <w:r>
              <w:rPr>
                <w:sz w:val="16"/>
              </w:rPr>
              <w:t>Nginx.org</w:t>
            </w:r>
          </w:p>
        </w:tc>
        <w:tc>
          <w:tcPr>
            <w:tcW w:type="dxa" w:w="865"/>
          </w:tcPr>
          <w:p>
            <w:r>
              <w:rPr>
                <w:sz w:val="16"/>
              </w:rPr>
              <w:t>Nginx</w:t>
            </w:r>
          </w:p>
        </w:tc>
        <w:tc>
          <w:tcPr>
            <w:tcW w:type="dxa" w:w="865"/>
          </w:tcPr>
          <w:p>
            <w:r>
              <w:rPr>
                <w:sz w:val="16"/>
              </w:rPr>
              <w:t>国际</w:t>
            </w:r>
          </w:p>
        </w:tc>
        <w:tc>
          <w:tcPr>
            <w:tcW w:type="dxa" w:w="865"/>
          </w:tcPr>
          <w:p>
            <w:r>
              <w:rPr>
                <w:sz w:val="16"/>
              </w:rPr>
              <w:t>1.20及以上版本</w:t>
            </w:r>
          </w:p>
        </w:tc>
        <w:tc>
          <w:tcPr>
            <w:tcW w:type="dxa" w:w="865"/>
          </w:tcPr>
          <w:p>
            <w:pPr>
              <w:jc w:val="center"/>
            </w:pPr>
            <w:r>
              <w:rPr>
                <w:sz w:val="16"/>
              </w:rPr>
              <w:t>套</w:t>
            </w:r>
          </w:p>
        </w:tc>
        <w:tc>
          <w:tcPr>
            <w:tcW w:type="dxa" w:w="865"/>
          </w:tcPr>
          <w:p>
            <w:pPr>
              <w:jc w:val="center"/>
            </w:pPr>
            <w:r>
              <w:rPr>
                <w:sz w:val="16"/>
              </w:rPr>
              <w:t>复用现有</w:t>
            </w:r>
          </w:p>
        </w:tc>
        <w:tc>
          <w:tcPr>
            <w:tcW w:type="dxa" w:w="865"/>
          </w:tcPr>
          <w:p>
            <w:pPr>
              <w:jc w:val="center"/>
            </w:pPr>
            <w:r>
              <w:rPr>
                <w:sz w:val="16"/>
              </w:rPr>
              <w:t>0元</w:t>
            </w:r>
          </w:p>
        </w:tc>
      </w:tr>
      <w:tr>
        <w:tc>
          <w:tcPr>
            <w:tcW w:type="dxa" w:w="865"/>
          </w:tcPr>
          <w:p>
            <w:pPr>
              <w:jc w:val="center"/>
            </w:pPr>
            <w:r>
              <w:rPr>
                <w:sz w:val="16"/>
              </w:rPr>
              <w:t>7</w:t>
            </w:r>
          </w:p>
        </w:tc>
        <w:tc>
          <w:tcPr>
            <w:tcW w:type="dxa" w:w="865"/>
          </w:tcPr>
          <w:p>
            <w:r>
              <w:rPr>
                <w:sz w:val="16"/>
              </w:rPr>
              <w:t>开发框架</w:t>
            </w:r>
          </w:p>
        </w:tc>
        <w:tc>
          <w:tcPr>
            <w:tcW w:type="dxa" w:w="865"/>
          </w:tcPr>
          <w:p>
            <w:r>
              <w:rPr>
                <w:sz w:val="16"/>
              </w:rPr>
              <w:t>Pivotal</w:t>
            </w:r>
          </w:p>
        </w:tc>
        <w:tc>
          <w:tcPr>
            <w:tcW w:type="dxa" w:w="865"/>
          </w:tcPr>
          <w:p>
            <w:r>
              <w:rPr>
                <w:sz w:val="16"/>
              </w:rPr>
              <w:t>VMware</w:t>
            </w:r>
          </w:p>
        </w:tc>
        <w:tc>
          <w:tcPr>
            <w:tcW w:type="dxa" w:w="865"/>
          </w:tcPr>
          <w:p>
            <w:r>
              <w:rPr>
                <w:sz w:val="16"/>
              </w:rPr>
              <w:t>Spring</w:t>
            </w:r>
          </w:p>
        </w:tc>
        <w:tc>
          <w:tcPr>
            <w:tcW w:type="dxa" w:w="865"/>
          </w:tcPr>
          <w:p>
            <w:r>
              <w:rPr>
                <w:sz w:val="16"/>
              </w:rPr>
              <w:t>国际</w:t>
            </w:r>
          </w:p>
        </w:tc>
        <w:tc>
          <w:tcPr>
            <w:tcW w:type="dxa" w:w="865"/>
          </w:tcPr>
          <w:p>
            <w:r>
              <w:rPr>
                <w:sz w:val="16"/>
              </w:rPr>
              <w:t>Spring Boot 2.7+、Spring Cloud</w:t>
            </w:r>
          </w:p>
        </w:tc>
        <w:tc>
          <w:tcPr>
            <w:tcW w:type="dxa" w:w="865"/>
          </w:tcPr>
          <w:p>
            <w:pPr>
              <w:jc w:val="center"/>
            </w:pPr>
            <w:r>
              <w:rPr>
                <w:sz w:val="16"/>
              </w:rPr>
              <w:t>套</w:t>
            </w:r>
          </w:p>
        </w:tc>
        <w:tc>
          <w:tcPr>
            <w:tcW w:type="dxa" w:w="865"/>
          </w:tcPr>
          <w:p>
            <w:pPr>
              <w:jc w:val="center"/>
            </w:pPr>
            <w:r>
              <w:rPr>
                <w:sz w:val="16"/>
              </w:rPr>
              <w:t>升级</w:t>
            </w:r>
          </w:p>
        </w:tc>
        <w:tc>
          <w:tcPr>
            <w:tcW w:type="dxa" w:w="865"/>
          </w:tcPr>
          <w:p>
            <w:pPr>
              <w:jc w:val="center"/>
            </w:pPr>
            <w:r>
              <w:rPr>
                <w:sz w:val="16"/>
              </w:rPr>
              <w:t>0元</w:t>
            </w:r>
          </w:p>
        </w:tc>
      </w:tr>
      <w:tr>
        <w:tc>
          <w:tcPr>
            <w:tcW w:type="dxa" w:w="865"/>
          </w:tcPr>
          <w:p>
            <w:pPr>
              <w:jc w:val="center"/>
            </w:pPr>
            <w:r>
              <w:rPr>
                <w:sz w:val="16"/>
              </w:rPr>
              <w:t>8</w:t>
            </w:r>
          </w:p>
        </w:tc>
        <w:tc>
          <w:tcPr>
            <w:tcW w:type="dxa" w:w="865"/>
          </w:tcPr>
          <w:p>
            <w:r>
              <w:rPr>
                <w:sz w:val="16"/>
              </w:rPr>
              <w:t>前端框架</w:t>
            </w:r>
          </w:p>
        </w:tc>
        <w:tc>
          <w:tcPr>
            <w:tcW w:type="dxa" w:w="865"/>
          </w:tcPr>
          <w:p>
            <w:r>
              <w:rPr>
                <w:sz w:val="16"/>
              </w:rPr>
              <w:t>Evan You</w:t>
            </w:r>
          </w:p>
        </w:tc>
        <w:tc>
          <w:tcPr>
            <w:tcW w:type="dxa" w:w="865"/>
          </w:tcPr>
          <w:p>
            <w:r>
              <w:rPr>
                <w:sz w:val="16"/>
              </w:rPr>
              <w:t>Vue.js</w:t>
            </w:r>
          </w:p>
        </w:tc>
        <w:tc>
          <w:tcPr>
            <w:tcW w:type="dxa" w:w="865"/>
          </w:tcPr>
          <w:p>
            <w:r>
              <w:rPr>
                <w:sz w:val="16"/>
              </w:rPr>
              <w:t>Vue</w:t>
            </w:r>
          </w:p>
        </w:tc>
        <w:tc>
          <w:tcPr>
            <w:tcW w:type="dxa" w:w="865"/>
          </w:tcPr>
          <w:p>
            <w:r>
              <w:rPr>
                <w:sz w:val="16"/>
              </w:rPr>
              <w:t>国际</w:t>
            </w:r>
          </w:p>
        </w:tc>
        <w:tc>
          <w:tcPr>
            <w:tcW w:type="dxa" w:w="865"/>
          </w:tcPr>
          <w:p>
            <w:r>
              <w:rPr>
                <w:sz w:val="16"/>
              </w:rPr>
              <w:t>Vue 3.0+、Element UI</w:t>
            </w:r>
          </w:p>
        </w:tc>
        <w:tc>
          <w:tcPr>
            <w:tcW w:type="dxa" w:w="865"/>
          </w:tcPr>
          <w:p>
            <w:pPr>
              <w:jc w:val="center"/>
            </w:pPr>
            <w:r>
              <w:rPr>
                <w:sz w:val="16"/>
              </w:rPr>
              <w:t>套</w:t>
            </w:r>
          </w:p>
        </w:tc>
        <w:tc>
          <w:tcPr>
            <w:tcW w:type="dxa" w:w="865"/>
          </w:tcPr>
          <w:p>
            <w:pPr>
              <w:jc w:val="center"/>
            </w:pPr>
            <w:r>
              <w:rPr>
                <w:sz w:val="16"/>
              </w:rPr>
              <w:t>升级</w:t>
            </w:r>
          </w:p>
        </w:tc>
        <w:tc>
          <w:tcPr>
            <w:tcW w:type="dxa" w:w="865"/>
          </w:tcPr>
          <w:p>
            <w:pPr>
              <w:jc w:val="center"/>
            </w:pPr>
            <w:r>
              <w:rPr>
                <w:sz w:val="16"/>
              </w:rPr>
              <w:t>0元</w:t>
            </w:r>
          </w:p>
        </w:tc>
      </w:tr>
      <w:tr>
        <w:tc>
          <w:tcPr>
            <w:tcW w:type="dxa" w:w="865"/>
            <w:shd w:fill="FFC000"/>
          </w:tcPr>
          <w:p>
            <w:pPr>
              <w:jc w:val="center"/>
            </w:pPr>
            <w:r>
              <w:rPr>
                <w:b/>
              </w:rPr>
              <w:t>合计</w:t>
            </w:r>
          </w:p>
        </w:tc>
        <w:tc>
          <w:tcPr>
            <w:tcW w:type="dxa" w:w="865"/>
          </w:tcPr>
          <w:p>
            <w:r/>
          </w:p>
        </w:tc>
        <w:tc>
          <w:tcPr>
            <w:tcW w:type="dxa" w:w="865"/>
          </w:tcPr>
          <w:p>
            <w:r/>
          </w:p>
        </w:tc>
        <w:tc>
          <w:tcPr>
            <w:tcW w:type="dxa" w:w="865"/>
          </w:tcPr>
          <w:p>
            <w:r/>
          </w:p>
        </w:tc>
        <w:tc>
          <w:tcPr>
            <w:tcW w:type="dxa" w:w="865"/>
          </w:tcPr>
          <w:p>
            <w:r/>
          </w:p>
        </w:tc>
        <w:tc>
          <w:tcPr>
            <w:tcW w:type="dxa" w:w="865"/>
          </w:tcPr>
          <w:p>
            <w:r/>
          </w:p>
        </w:tc>
        <w:tc>
          <w:tcPr>
            <w:tcW w:type="dxa" w:w="865"/>
          </w:tcPr>
          <w:p>
            <w:r/>
          </w:p>
        </w:tc>
        <w:tc>
          <w:tcPr>
            <w:tcW w:type="dxa" w:w="865"/>
          </w:tcPr>
          <w:p>
            <w:r/>
          </w:p>
        </w:tc>
        <w:tc>
          <w:tcPr>
            <w:tcW w:type="dxa" w:w="865"/>
            <w:shd w:fill="FFC000"/>
          </w:tcPr>
          <w:p>
            <w:pPr>
              <w:jc w:val="center"/>
            </w:pPr>
            <w:r>
              <w:rPr>
                <w:b/>
              </w:rPr>
              <w:t>0套</w:t>
            </w:r>
          </w:p>
        </w:tc>
        <w:tc>
          <w:tcPr>
            <w:tcW w:type="dxa" w:w="865"/>
            <w:shd w:fill="FFC000"/>
          </w:tcPr>
          <w:p>
            <w:pPr>
              <w:jc w:val="center"/>
            </w:pPr>
            <w:r>
              <w:rPr>
                <w:b/>
              </w:rPr>
              <w:t>0元</w:t>
            </w:r>
          </w:p>
        </w:tc>
      </w:tr>
    </w:tbl>
    <w:p>
      <w:r>
        <w:rPr>
          <w:b/>
        </w:rPr>
        <w:t>三、主要服务清单</w:t>
      </w:r>
    </w:p>
    <w:tbl>
      <w:tblPr>
        <w:tblStyle w:val="TableGrid"/>
        <w:tblW w:type="auto" w:w="0"/>
        <w:tblLook w:firstColumn="1" w:firstRow="1" w:lastColumn="0" w:lastRow="0" w:noHBand="0" w:noVBand="1" w:val="04A0"/>
      </w:tblPr>
      <w:tblGrid>
        <w:gridCol w:w="1235"/>
        <w:gridCol w:w="1235"/>
        <w:gridCol w:w="1235"/>
        <w:gridCol w:w="1235"/>
        <w:gridCol w:w="1235"/>
        <w:gridCol w:w="1235"/>
        <w:gridCol w:w="1235"/>
      </w:tblGrid>
      <w:tr>
        <w:tc>
          <w:tcPr>
            <w:tcW w:type="dxa" w:w="1235"/>
            <w:shd w:fill="4472C4"/>
          </w:tcPr>
          <w:p>
            <w:pPr>
              <w:jc w:val="center"/>
            </w:pPr>
            <w:r>
              <w:rPr>
                <w:b/>
                <w:color w:val="FFFFFF"/>
                <w:sz w:val="18"/>
              </w:rPr>
              <w:t>序号</w:t>
            </w:r>
          </w:p>
        </w:tc>
        <w:tc>
          <w:tcPr>
            <w:tcW w:type="dxa" w:w="1235"/>
            <w:shd w:fill="4472C4"/>
          </w:tcPr>
          <w:p>
            <w:pPr>
              <w:jc w:val="center"/>
            </w:pPr>
            <w:r>
              <w:rPr>
                <w:b/>
                <w:color w:val="FFFFFF"/>
                <w:sz w:val="18"/>
              </w:rPr>
              <w:t>服务名称</w:t>
            </w:r>
          </w:p>
        </w:tc>
        <w:tc>
          <w:tcPr>
            <w:tcW w:type="dxa" w:w="1235"/>
            <w:shd w:fill="4472C4"/>
          </w:tcPr>
          <w:p>
            <w:pPr>
              <w:jc w:val="center"/>
            </w:pPr>
            <w:r>
              <w:rPr>
                <w:b/>
                <w:color w:val="FFFFFF"/>
                <w:sz w:val="18"/>
              </w:rPr>
              <w:t>服务内容</w:t>
            </w:r>
          </w:p>
        </w:tc>
        <w:tc>
          <w:tcPr>
            <w:tcW w:type="dxa" w:w="1235"/>
            <w:shd w:fill="4472C4"/>
          </w:tcPr>
          <w:p>
            <w:pPr>
              <w:jc w:val="center"/>
            </w:pPr>
            <w:r>
              <w:rPr>
                <w:b/>
                <w:color w:val="FFFFFF"/>
                <w:sz w:val="18"/>
              </w:rPr>
              <w:t>服务周期</w:t>
            </w:r>
          </w:p>
        </w:tc>
        <w:tc>
          <w:tcPr>
            <w:tcW w:type="dxa" w:w="1235"/>
            <w:shd w:fill="4472C4"/>
          </w:tcPr>
          <w:p>
            <w:pPr>
              <w:jc w:val="center"/>
            </w:pPr>
            <w:r>
              <w:rPr>
                <w:b/>
                <w:color w:val="FFFFFF"/>
                <w:sz w:val="18"/>
              </w:rPr>
              <w:t>单位</w:t>
            </w:r>
          </w:p>
        </w:tc>
        <w:tc>
          <w:tcPr>
            <w:tcW w:type="dxa" w:w="1235"/>
            <w:shd w:fill="4472C4"/>
          </w:tcPr>
          <w:p>
            <w:pPr>
              <w:jc w:val="center"/>
            </w:pPr>
            <w:r>
              <w:rPr>
                <w:b/>
                <w:color w:val="FFFFFF"/>
                <w:sz w:val="18"/>
              </w:rPr>
              <w:t>数量</w:t>
            </w:r>
          </w:p>
        </w:tc>
        <w:tc>
          <w:tcPr>
            <w:tcW w:type="dxa" w:w="1235"/>
            <w:shd w:fill="4472C4"/>
          </w:tcPr>
          <w:p>
            <w:pPr>
              <w:jc w:val="center"/>
            </w:pPr>
            <w:r>
              <w:rPr>
                <w:b/>
                <w:color w:val="FFFFFF"/>
                <w:sz w:val="18"/>
              </w:rPr>
              <w:t>费用</w:t>
            </w:r>
          </w:p>
        </w:tc>
      </w:tr>
      <w:tr>
        <w:tc>
          <w:tcPr>
            <w:tcW w:type="dxa" w:w="1235"/>
          </w:tcPr>
          <w:p>
            <w:pPr>
              <w:jc w:val="center"/>
            </w:pPr>
            <w:r>
              <w:rPr>
                <w:sz w:val="18"/>
              </w:rPr>
              <w:t>1</w:t>
            </w:r>
          </w:p>
        </w:tc>
        <w:tc>
          <w:tcPr>
            <w:tcW w:type="dxa" w:w="1235"/>
          </w:tcPr>
          <w:p>
            <w:r>
              <w:rPr>
                <w:sz w:val="18"/>
              </w:rPr>
              <w:t>需求分析与设计</w:t>
            </w:r>
          </w:p>
        </w:tc>
        <w:tc>
          <w:tcPr>
            <w:tcW w:type="dxa" w:w="1235"/>
          </w:tcPr>
          <w:p>
            <w:r>
              <w:rPr>
                <w:sz w:val="18"/>
              </w:rPr>
              <w:t>升级需求分析、系统设计</w:t>
            </w:r>
          </w:p>
        </w:tc>
        <w:tc>
          <w:tcPr>
            <w:tcW w:type="dxa" w:w="1235"/>
          </w:tcPr>
          <w:p>
            <w:r>
              <w:rPr>
                <w:sz w:val="18"/>
              </w:rPr>
              <w:t>5人日</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2</w:t>
            </w:r>
          </w:p>
        </w:tc>
        <w:tc>
          <w:tcPr>
            <w:tcW w:type="dxa" w:w="1235"/>
          </w:tcPr>
          <w:p>
            <w:r>
              <w:rPr>
                <w:sz w:val="18"/>
              </w:rPr>
              <w:t>系统升级开发</w:t>
            </w:r>
          </w:p>
        </w:tc>
        <w:tc>
          <w:tcPr>
            <w:tcW w:type="dxa" w:w="1235"/>
          </w:tcPr>
          <w:p>
            <w:r>
              <w:rPr>
                <w:sz w:val="18"/>
              </w:rPr>
              <w:t>海关物流监控平台8个模块升级</w:t>
            </w:r>
          </w:p>
        </w:tc>
        <w:tc>
          <w:tcPr>
            <w:tcW w:type="dxa" w:w="1235"/>
          </w:tcPr>
          <w:p>
            <w:r>
              <w:rPr>
                <w:sz w:val="18"/>
              </w:rPr>
              <w:t>40人日</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3</w:t>
            </w:r>
          </w:p>
        </w:tc>
        <w:tc>
          <w:tcPr>
            <w:tcW w:type="dxa" w:w="1235"/>
          </w:tcPr>
          <w:p>
            <w:r>
              <w:rPr>
                <w:sz w:val="18"/>
              </w:rPr>
              <w:t>系统升级开发</w:t>
            </w:r>
          </w:p>
        </w:tc>
        <w:tc>
          <w:tcPr>
            <w:tcW w:type="dxa" w:w="1235"/>
          </w:tcPr>
          <w:p>
            <w:r>
              <w:rPr>
                <w:sz w:val="18"/>
              </w:rPr>
              <w:t>两场货运系统5个模块升级</w:t>
            </w:r>
          </w:p>
        </w:tc>
        <w:tc>
          <w:tcPr>
            <w:tcW w:type="dxa" w:w="1235"/>
          </w:tcPr>
          <w:p>
            <w:r>
              <w:rPr>
                <w:sz w:val="18"/>
              </w:rPr>
              <w:t>30人日</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4</w:t>
            </w:r>
          </w:p>
        </w:tc>
        <w:tc>
          <w:tcPr>
            <w:tcW w:type="dxa" w:w="1235"/>
          </w:tcPr>
          <w:p>
            <w:r>
              <w:rPr>
                <w:sz w:val="18"/>
              </w:rPr>
              <w:t>系统测试</w:t>
            </w:r>
          </w:p>
        </w:tc>
        <w:tc>
          <w:tcPr>
            <w:tcW w:type="dxa" w:w="1235"/>
          </w:tcPr>
          <w:p>
            <w:r>
              <w:rPr>
                <w:sz w:val="18"/>
              </w:rPr>
              <w:t>升级功能验证、集成测试</w:t>
            </w:r>
          </w:p>
        </w:tc>
        <w:tc>
          <w:tcPr>
            <w:tcW w:type="dxa" w:w="1235"/>
          </w:tcPr>
          <w:p>
            <w:r>
              <w:rPr>
                <w:sz w:val="18"/>
              </w:rPr>
              <w:t>15人日</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5</w:t>
            </w:r>
          </w:p>
        </w:tc>
        <w:tc>
          <w:tcPr>
            <w:tcW w:type="dxa" w:w="1235"/>
          </w:tcPr>
          <w:p>
            <w:r>
              <w:rPr>
                <w:sz w:val="18"/>
              </w:rPr>
              <w:t>系统部署</w:t>
            </w:r>
          </w:p>
        </w:tc>
        <w:tc>
          <w:tcPr>
            <w:tcW w:type="dxa" w:w="1235"/>
          </w:tcPr>
          <w:p>
            <w:r>
              <w:rPr>
                <w:sz w:val="18"/>
              </w:rPr>
              <w:t>系统升级部署、联调测试</w:t>
            </w:r>
          </w:p>
        </w:tc>
        <w:tc>
          <w:tcPr>
            <w:tcW w:type="dxa" w:w="1235"/>
          </w:tcPr>
          <w:p>
            <w:r>
              <w:rPr>
                <w:sz w:val="18"/>
              </w:rPr>
              <w:t>10人日</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6</w:t>
            </w:r>
          </w:p>
        </w:tc>
        <w:tc>
          <w:tcPr>
            <w:tcW w:type="dxa" w:w="1235"/>
          </w:tcPr>
          <w:p>
            <w:r>
              <w:rPr>
                <w:sz w:val="18"/>
              </w:rPr>
              <w:t>系统培训</w:t>
            </w:r>
          </w:p>
        </w:tc>
        <w:tc>
          <w:tcPr>
            <w:tcW w:type="dxa" w:w="1235"/>
          </w:tcPr>
          <w:p>
            <w:r>
              <w:rPr>
                <w:sz w:val="18"/>
              </w:rPr>
              <w:t>升级功能培训、操作培训</w:t>
            </w:r>
          </w:p>
        </w:tc>
        <w:tc>
          <w:tcPr>
            <w:tcW w:type="dxa" w:w="1235"/>
          </w:tcPr>
          <w:p>
            <w:r>
              <w:rPr>
                <w:sz w:val="18"/>
              </w:rPr>
              <w:t>5人日</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7</w:t>
            </w:r>
          </w:p>
        </w:tc>
        <w:tc>
          <w:tcPr>
            <w:tcW w:type="dxa" w:w="1235"/>
          </w:tcPr>
          <w:p>
            <w:r>
              <w:rPr>
                <w:sz w:val="18"/>
              </w:rPr>
              <w:t>7×24小时技术支持</w:t>
            </w:r>
          </w:p>
        </w:tc>
        <w:tc>
          <w:tcPr>
            <w:tcW w:type="dxa" w:w="1235"/>
          </w:tcPr>
          <w:p>
            <w:r>
              <w:rPr>
                <w:sz w:val="18"/>
              </w:rPr>
              <w:t>全天候技术支持服务</w:t>
            </w:r>
          </w:p>
        </w:tc>
        <w:tc>
          <w:tcPr>
            <w:tcW w:type="dxa" w:w="1235"/>
          </w:tcPr>
          <w:p>
            <w:r>
              <w:rPr>
                <w:sz w:val="18"/>
              </w:rPr>
              <w:t>2年</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8</w:t>
            </w:r>
          </w:p>
        </w:tc>
        <w:tc>
          <w:tcPr>
            <w:tcW w:type="dxa" w:w="1235"/>
          </w:tcPr>
          <w:p>
            <w:r>
              <w:rPr>
                <w:sz w:val="18"/>
              </w:rPr>
              <w:t>定期系统巡检</w:t>
            </w:r>
          </w:p>
        </w:tc>
        <w:tc>
          <w:tcPr>
            <w:tcW w:type="dxa" w:w="1235"/>
          </w:tcPr>
          <w:p>
            <w:r>
              <w:rPr>
                <w:sz w:val="18"/>
              </w:rPr>
              <w:t>每季度1次，共8次</w:t>
            </w:r>
          </w:p>
        </w:tc>
        <w:tc>
          <w:tcPr>
            <w:tcW w:type="dxa" w:w="1235"/>
          </w:tcPr>
          <w:p>
            <w:r>
              <w:rPr>
                <w:sz w:val="18"/>
              </w:rPr>
              <w:t>2年</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9</w:t>
            </w:r>
          </w:p>
        </w:tc>
        <w:tc>
          <w:tcPr>
            <w:tcW w:type="dxa" w:w="1235"/>
          </w:tcPr>
          <w:p>
            <w:r>
              <w:rPr>
                <w:sz w:val="18"/>
              </w:rPr>
              <w:t>故障响应服务</w:t>
            </w:r>
          </w:p>
        </w:tc>
        <w:tc>
          <w:tcPr>
            <w:tcW w:type="dxa" w:w="1235"/>
          </w:tcPr>
          <w:p>
            <w:r>
              <w:rPr>
                <w:sz w:val="18"/>
              </w:rPr>
              <w:t>故障快速响应、问题解决</w:t>
            </w:r>
          </w:p>
        </w:tc>
        <w:tc>
          <w:tcPr>
            <w:tcW w:type="dxa" w:w="1235"/>
          </w:tcPr>
          <w:p>
            <w:r>
              <w:rPr>
                <w:sz w:val="18"/>
              </w:rPr>
              <w:t>2年</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tcPr>
          <w:p>
            <w:pPr>
              <w:jc w:val="center"/>
            </w:pPr>
            <w:r>
              <w:rPr>
                <w:sz w:val="18"/>
              </w:rPr>
              <w:t>10</w:t>
            </w:r>
          </w:p>
        </w:tc>
        <w:tc>
          <w:tcPr>
            <w:tcW w:type="dxa" w:w="1235"/>
          </w:tcPr>
          <w:p>
            <w:r>
              <w:rPr>
                <w:sz w:val="18"/>
              </w:rPr>
              <w:t>系统维护服务</w:t>
            </w:r>
          </w:p>
        </w:tc>
        <w:tc>
          <w:tcPr>
            <w:tcW w:type="dxa" w:w="1235"/>
          </w:tcPr>
          <w:p>
            <w:r>
              <w:rPr>
                <w:sz w:val="18"/>
              </w:rPr>
              <w:t>系统日常维护、性能优化</w:t>
            </w:r>
          </w:p>
        </w:tc>
        <w:tc>
          <w:tcPr>
            <w:tcW w:type="dxa" w:w="1235"/>
          </w:tcPr>
          <w:p>
            <w:r>
              <w:rPr>
                <w:sz w:val="18"/>
              </w:rPr>
              <w:t>2年</w:t>
            </w:r>
          </w:p>
        </w:tc>
        <w:tc>
          <w:tcPr>
            <w:tcW w:type="dxa" w:w="1235"/>
          </w:tcPr>
          <w:p>
            <w:pPr>
              <w:jc w:val="center"/>
            </w:pPr>
            <w:r>
              <w:rPr>
                <w:sz w:val="18"/>
              </w:rPr>
              <w:t>项</w:t>
            </w:r>
          </w:p>
        </w:tc>
        <w:tc>
          <w:tcPr>
            <w:tcW w:type="dxa" w:w="1235"/>
          </w:tcPr>
          <w:p>
            <w:pPr>
              <w:jc w:val="center"/>
            </w:pPr>
            <w:r>
              <w:rPr>
                <w:sz w:val="18"/>
              </w:rPr>
              <w:t>1</w:t>
            </w:r>
          </w:p>
        </w:tc>
        <w:tc>
          <w:tcPr>
            <w:tcW w:type="dxa" w:w="1235"/>
          </w:tcPr>
          <w:p>
            <w:r>
              <w:rPr>
                <w:sz w:val="18"/>
              </w:rPr>
              <w:t>已计入投标总价</w:t>
            </w:r>
          </w:p>
        </w:tc>
      </w:tr>
      <w:tr>
        <w:tc>
          <w:tcPr>
            <w:tcW w:type="dxa" w:w="1235"/>
            <w:shd w:fill="FFC000"/>
          </w:tcPr>
          <w:p>
            <w:pPr>
              <w:jc w:val="center"/>
            </w:pPr>
            <w:r>
              <w:rPr>
                <w:b/>
              </w:rPr>
              <w:t>合计</w:t>
            </w:r>
          </w:p>
        </w:tc>
        <w:tc>
          <w:tcPr>
            <w:tcW w:type="dxa" w:w="1235"/>
          </w:tcPr>
          <w:p>
            <w:r/>
          </w:p>
        </w:tc>
        <w:tc>
          <w:tcPr>
            <w:tcW w:type="dxa" w:w="1235"/>
          </w:tcPr>
          <w:p>
            <w:r/>
          </w:p>
        </w:tc>
        <w:tc>
          <w:tcPr>
            <w:tcW w:type="dxa" w:w="1235"/>
          </w:tcPr>
          <w:p>
            <w:r/>
          </w:p>
        </w:tc>
        <w:tc>
          <w:tcPr>
            <w:tcW w:type="dxa" w:w="1235"/>
          </w:tcPr>
          <w:p>
            <w:r/>
          </w:p>
        </w:tc>
        <w:tc>
          <w:tcPr>
            <w:tcW w:type="dxa" w:w="1235"/>
            <w:shd w:fill="FFC000"/>
          </w:tcPr>
          <w:p>
            <w:pPr>
              <w:jc w:val="center"/>
            </w:pPr>
            <w:r>
              <w:rPr>
                <w:b/>
              </w:rPr>
              <w:t>105人日+2年质保</w:t>
            </w:r>
          </w:p>
        </w:tc>
        <w:tc>
          <w:tcPr>
            <w:tcW w:type="dxa" w:w="1235"/>
            <w:shd w:fill="FFC000"/>
          </w:tcPr>
          <w:p>
            <w:pPr>
              <w:jc w:val="center"/>
            </w:pPr>
            <w:r>
              <w:rPr>
                <w:b/>
              </w:rPr>
              <w:t>已计入投标总价</w:t>
            </w:r>
          </w:p>
        </w:tc>
      </w:tr>
    </w:tbl>
    <w:p>
      <w:r>
        <w:rPr>
          <w:b/>
        </w:rPr>
        <w:t>我方承诺：所有设备、软件、服务的详细内容已列出，并已包含在投标报价中。</w:t>
      </w:r>
    </w:p>
    <w:p>
      <w:r>
        <w:br w:type="page"/>
      </w:r>
    </w:p>
    <w:p>
      <w:pPr>
        <w:pStyle w:val="Heading3"/>
      </w:pPr>
      <w:r>
        <w:rPr>
          <w:rFonts w:ascii="微软雅黑" w:hAnsi="微软雅黑"/>
          <w:b/>
          <w:sz w:val="24"/>
        </w:rPr>
        <w:t>1.3.2 完整详细的解决方案及配套的系统设备材料配置</w:t>
      </w:r>
    </w:p>
    <w:p>
      <w:r>
        <w:t>我方已提供完整的详细技术方案，包括但不限于：</w:t>
      </w:r>
    </w:p>
    <w:p>
      <w:r>
        <w:rPr>
          <w:b/>
        </w:rPr>
        <w:t>一、完整的详细的解决方案</w:t>
      </w:r>
    </w:p>
    <w:p>
      <w:r>
        <w:rPr>
          <w:b/>
        </w:rPr>
        <w:t>1. 总体技术方案</w:t>
      </w:r>
    </w:p>
    <w:tbl>
      <w:tblPr>
        <w:tblStyle w:val="TableGrid"/>
        <w:tblW w:type="auto" w:w="0"/>
        <w:tblLook w:firstColumn="1" w:firstRow="1" w:lastColumn="0" w:lastRow="0" w:noHBand="0" w:noVBand="1" w:val="04A0"/>
      </w:tblPr>
      <w:tblGrid>
        <w:gridCol w:w="4323"/>
        <w:gridCol w:w="4323"/>
      </w:tblGrid>
      <w:tr>
        <w:tc>
          <w:tcPr>
            <w:tcW w:type="dxa" w:w="4323"/>
            <w:shd w:fill="E7E6E6"/>
          </w:tcPr>
          <w:p>
            <w:r>
              <w:rPr>
                <w:sz w:val="18"/>
              </w:rPr>
              <w:t>系统总体架构设计</w:t>
            </w:r>
          </w:p>
        </w:tc>
        <w:tc>
          <w:tcPr>
            <w:tcW w:type="dxa" w:w="4323"/>
          </w:tcPr>
          <w:p>
            <w:r>
              <w:rPr>
                <w:sz w:val="18"/>
              </w:rPr>
              <w:t>基于现有系统架构进行升级优化</w:t>
            </w:r>
          </w:p>
        </w:tc>
      </w:tr>
      <w:tr>
        <w:tc>
          <w:tcPr>
            <w:tcW w:type="dxa" w:w="4323"/>
            <w:shd w:fill="E7E6E6"/>
          </w:tcPr>
          <w:p>
            <w:r>
              <w:rPr>
                <w:sz w:val="18"/>
              </w:rPr>
              <w:t>系统逻辑架构设计</w:t>
            </w:r>
          </w:p>
        </w:tc>
        <w:tc>
          <w:tcPr>
            <w:tcW w:type="dxa" w:w="4323"/>
          </w:tcPr>
          <w:p>
            <w:r>
              <w:rPr>
                <w:sz w:val="18"/>
              </w:rPr>
              <w:t>保持现有逻辑架构，优化数据流</w:t>
            </w:r>
          </w:p>
        </w:tc>
      </w:tr>
      <w:tr>
        <w:tc>
          <w:tcPr>
            <w:tcW w:type="dxa" w:w="4323"/>
            <w:shd w:fill="E7E6E6"/>
          </w:tcPr>
          <w:p>
            <w:r>
              <w:rPr>
                <w:sz w:val="18"/>
              </w:rPr>
              <w:t>技术架构选型</w:t>
            </w:r>
          </w:p>
        </w:tc>
        <w:tc>
          <w:tcPr>
            <w:tcW w:type="dxa" w:w="4323"/>
          </w:tcPr>
          <w:p>
            <w:r>
              <w:rPr>
                <w:sz w:val="18"/>
              </w:rPr>
              <w:t>Spring Boot 2.7+、Vue 3.0+、PostgreSQL 13+、Redis 6.0+、RabbitMQ 3.9+</w:t>
            </w:r>
          </w:p>
        </w:tc>
      </w:tr>
      <w:tr>
        <w:tc>
          <w:tcPr>
            <w:tcW w:type="dxa" w:w="4323"/>
            <w:shd w:fill="E7E6E6"/>
          </w:tcPr>
          <w:p>
            <w:r>
              <w:rPr>
                <w:sz w:val="18"/>
              </w:rPr>
              <w:t>系统接口设计</w:t>
            </w:r>
          </w:p>
        </w:tc>
        <w:tc>
          <w:tcPr>
            <w:tcW w:type="dxa" w:w="4323"/>
          </w:tcPr>
          <w:p>
            <w:r>
              <w:rPr>
                <w:sz w:val="18"/>
              </w:rPr>
              <w:t>复用现有接口，新增升级接口</w:t>
            </w:r>
          </w:p>
        </w:tc>
      </w:tr>
      <w:tr>
        <w:tc>
          <w:tcPr>
            <w:tcW w:type="dxa" w:w="4323"/>
            <w:shd w:fill="E7E6E6"/>
          </w:tcPr>
          <w:p>
            <w:r>
              <w:rPr>
                <w:sz w:val="18"/>
              </w:rPr>
              <w:t>系统安全设计</w:t>
            </w:r>
          </w:p>
        </w:tc>
        <w:tc>
          <w:tcPr>
            <w:tcW w:type="dxa" w:w="4323"/>
          </w:tcPr>
          <w:p>
            <w:r>
              <w:rPr>
                <w:sz w:val="18"/>
              </w:rPr>
              <w:t>增强现有安全配置</w:t>
            </w:r>
          </w:p>
        </w:tc>
      </w:tr>
      <w:tr>
        <w:tc>
          <w:tcPr>
            <w:tcW w:type="dxa" w:w="4323"/>
          </w:tcPr>
          <w:p/>
        </w:tc>
        <w:tc>
          <w:tcPr>
            <w:tcW w:type="dxa" w:w="4323"/>
          </w:tcPr>
          <w:p/>
        </w:tc>
      </w:tr>
    </w:tbl>
    <w:p>
      <w:r>
        <w:rPr>
          <w:b/>
        </w:rPr>
        <w:t>2. 详细技术方案</w:t>
      </w:r>
    </w:p>
    <w:tbl>
      <w:tblPr>
        <w:tblStyle w:val="TableGrid"/>
        <w:tblW w:type="auto" w:w="0"/>
        <w:tblLook w:firstColumn="1" w:firstRow="1" w:lastColumn="0" w:lastRow="0" w:noHBand="0" w:noVBand="1" w:val="04A0"/>
      </w:tblPr>
      <w:tblGrid>
        <w:gridCol w:w="4323"/>
        <w:gridCol w:w="4323"/>
      </w:tblGrid>
      <w:tr>
        <w:tc>
          <w:tcPr>
            <w:tcW w:type="dxa" w:w="4323"/>
            <w:shd w:fill="E7E6E6"/>
          </w:tcPr>
          <w:p>
            <w:r>
              <w:rPr>
                <w:sz w:val="18"/>
              </w:rPr>
              <w:t>海关物流监控综合管理平台升级方案</w:t>
            </w:r>
          </w:p>
        </w:tc>
        <w:tc>
          <w:tcPr>
            <w:tcW w:type="dxa" w:w="4323"/>
          </w:tcPr>
          <w:p>
            <w:r>
              <w:rPr>
                <w:sz w:val="18"/>
              </w:rPr>
              <w:t>8个功能模块升级：底层数据结构与接口升级、空侧中转业务多维度统计查询功能、空侧直通业务场景监管、多点交运业务场景监管、空侧内转业务场景监管、货站入库单统一接入、空转业务全链路闭环跟踪与预警、空侧卡口对接</w:t>
            </w:r>
          </w:p>
        </w:tc>
      </w:tr>
      <w:tr>
        <w:tc>
          <w:tcPr>
            <w:tcW w:type="dxa" w:w="4323"/>
            <w:shd w:fill="E7E6E6"/>
          </w:tcPr>
          <w:p>
            <w:r>
              <w:rPr>
                <w:sz w:val="18"/>
              </w:rPr>
              <w:t>两场货运系统升级方案</w:t>
            </w:r>
          </w:p>
        </w:tc>
        <w:tc>
          <w:tcPr>
            <w:tcW w:type="dxa" w:w="4323"/>
          </w:tcPr>
          <w:p>
            <w:r>
              <w:rPr>
                <w:sz w:val="18"/>
              </w:rPr>
              <w:t>5个功能模块升级：空侧直通业务申报功能、标准化多点交运申报功能、标准化空侧内转申报功能、业务状态强制校验规则功能、货站入库单标准化对接功能</w:t>
            </w:r>
          </w:p>
        </w:tc>
      </w:tr>
      <w:tr>
        <w:tc>
          <w:tcPr>
            <w:tcW w:type="dxa" w:w="4323"/>
            <w:shd w:fill="E7E6E6"/>
          </w:tcPr>
          <w:p>
            <w:r>
              <w:rPr>
                <w:sz w:val="18"/>
              </w:rPr>
              <w:t>系统部署方案</w:t>
            </w:r>
          </w:p>
        </w:tc>
        <w:tc>
          <w:tcPr>
            <w:tcW w:type="dxa" w:w="4323"/>
          </w:tcPr>
          <w:p>
            <w:r>
              <w:rPr>
                <w:sz w:val="18"/>
              </w:rPr>
              <w:t>升级部署，不新增服务器</w:t>
            </w:r>
          </w:p>
        </w:tc>
      </w:tr>
      <w:tr>
        <w:tc>
          <w:tcPr>
            <w:tcW w:type="dxa" w:w="4323"/>
            <w:shd w:fill="E7E6E6"/>
          </w:tcPr>
          <w:p>
            <w:r>
              <w:rPr>
                <w:sz w:val="18"/>
              </w:rPr>
              <w:t>系统安全设计</w:t>
            </w:r>
          </w:p>
        </w:tc>
        <w:tc>
          <w:tcPr>
            <w:tcW w:type="dxa" w:w="4323"/>
          </w:tcPr>
          <w:p>
            <w:r>
              <w:rPr>
                <w:sz w:val="18"/>
              </w:rPr>
              <w:t>应用安全、数据安全增强</w:t>
            </w:r>
          </w:p>
        </w:tc>
      </w:tr>
      <w:tr>
        <w:tc>
          <w:tcPr>
            <w:tcW w:type="dxa" w:w="4323"/>
            <w:shd w:fill="E7E6E6"/>
          </w:tcPr>
          <w:p>
            <w:r>
              <w:rPr>
                <w:sz w:val="18"/>
              </w:rPr>
              <w:t>系统性能设计</w:t>
            </w:r>
          </w:p>
        </w:tc>
        <w:tc>
          <w:tcPr>
            <w:tcW w:type="dxa" w:w="4323"/>
          </w:tcPr>
          <w:p>
            <w:r>
              <w:rPr>
                <w:sz w:val="18"/>
              </w:rPr>
              <w:t>并发设计、缓存设计、高可用设计优化</w:t>
            </w:r>
          </w:p>
        </w:tc>
      </w:tr>
      <w:tr>
        <w:tc>
          <w:tcPr>
            <w:tcW w:type="dxa" w:w="4323"/>
          </w:tcPr>
          <w:p/>
        </w:tc>
        <w:tc>
          <w:tcPr>
            <w:tcW w:type="dxa" w:w="4323"/>
          </w:tcPr>
          <w:p/>
        </w:tc>
      </w:tr>
    </w:tbl>
    <w:p>
      <w:r>
        <w:rPr>
          <w:b/>
        </w:rPr>
        <w:t>3. 项目实施方案</w:t>
      </w:r>
    </w:p>
    <w:tbl>
      <w:tblPr>
        <w:tblStyle w:val="TableGrid"/>
        <w:tblW w:type="auto" w:w="0"/>
        <w:tblLook w:firstColumn="1" w:firstRow="1" w:lastColumn="0" w:lastRow="0" w:noHBand="0" w:noVBand="1" w:val="04A0"/>
      </w:tblPr>
      <w:tblGrid>
        <w:gridCol w:w="4323"/>
        <w:gridCol w:w="4323"/>
      </w:tblGrid>
      <w:tr>
        <w:tc>
          <w:tcPr>
            <w:tcW w:type="dxa" w:w="4323"/>
            <w:shd w:fill="E7E6E6"/>
          </w:tcPr>
          <w:p>
            <w:r>
              <w:rPr>
                <w:sz w:val="18"/>
              </w:rPr>
              <w:t>项目实施计划</w:t>
            </w:r>
          </w:p>
        </w:tc>
        <w:tc>
          <w:tcPr>
            <w:tcW w:type="dxa" w:w="4323"/>
          </w:tcPr>
          <w:p>
            <w:r>
              <w:rPr>
                <w:sz w:val="18"/>
              </w:rPr>
              <w:t>30日开发、45日部署、3个月试运行、2年质保</w:t>
            </w:r>
          </w:p>
        </w:tc>
      </w:tr>
      <w:tr>
        <w:tc>
          <w:tcPr>
            <w:tcW w:type="dxa" w:w="4323"/>
            <w:shd w:fill="E7E6E6"/>
          </w:tcPr>
          <w:p>
            <w:r>
              <w:rPr>
                <w:sz w:val="18"/>
              </w:rPr>
              <w:t>保障措施</w:t>
            </w:r>
          </w:p>
        </w:tc>
        <w:tc>
          <w:tcPr>
            <w:tcW w:type="dxa" w:w="4323"/>
          </w:tcPr>
          <w:p>
            <w:r>
              <w:rPr>
                <w:sz w:val="18"/>
              </w:rPr>
              <w:t>项目组织保障、质量保障、进度保障、安全保障</w:t>
            </w:r>
          </w:p>
        </w:tc>
      </w:tr>
      <w:tr>
        <w:tc>
          <w:tcPr>
            <w:tcW w:type="dxa" w:w="4323"/>
          </w:tcPr>
          <w:p/>
        </w:tc>
        <w:tc>
          <w:tcPr>
            <w:tcW w:type="dxa" w:w="4323"/>
          </w:tcPr>
          <w:p/>
        </w:tc>
      </w:tr>
    </w:tbl>
    <w:p>
      <w:r>
        <w:rPr>
          <w:b/>
        </w:rPr>
        <w:t>二、配套的系统设备材料配置</w:t>
      </w:r>
    </w:p>
    <w:tbl>
      <w:tblPr>
        <w:tblStyle w:val="TableGrid"/>
        <w:tblW w:type="auto" w:w="0"/>
        <w:tblLook w:firstColumn="1" w:firstRow="1" w:lastColumn="0" w:lastRow="0" w:noHBand="0" w:noVBand="1" w:val="04A0"/>
      </w:tblPr>
      <w:tblGrid>
        <w:gridCol w:w="4323"/>
        <w:gridCol w:w="4323"/>
      </w:tblGrid>
      <w:tr>
        <w:tc>
          <w:tcPr>
            <w:tcW w:type="dxa" w:w="4323"/>
            <w:shd w:fill="E7E6E6"/>
          </w:tcPr>
          <w:p>
            <w:r>
              <w:rPr>
                <w:sz w:val="18"/>
              </w:rPr>
              <w:t>硬件配置（复用现有，不新增）</w:t>
            </w:r>
          </w:p>
        </w:tc>
        <w:tc>
          <w:tcPr>
            <w:tcW w:type="dxa" w:w="4323"/>
          </w:tcPr>
          <w:p>
            <w:r>
              <w:rPr>
                <w:sz w:val="18"/>
              </w:rPr>
              <w:t>应用服务器：虚拟机（复用现有服务器，CPU≥16核，内存≥32GB）；数据库服务器：虚拟机（复用现有服务器，CPU≥16核，内存≥64GB）；缓存服务器：虚拟机（复用现有服务器，CPU≥8核，内存≥32GB）；消息队列服务器：虚拟机（复用现有服务器，CPU≥8核，内存≥16GB）；监控服务器：虚拟机（复用现有服务器，CPU≥8核，内存≥16GB）</w:t>
            </w:r>
          </w:p>
        </w:tc>
      </w:tr>
      <w:tr>
        <w:tc>
          <w:tcPr>
            <w:tcW w:type="dxa" w:w="4323"/>
            <w:shd w:fill="E7E6E6"/>
          </w:tcPr>
          <w:p>
            <w:r>
              <w:rPr>
                <w:sz w:val="18"/>
              </w:rPr>
              <w:t>软件配置（升级项目，不新增授权）</w:t>
            </w:r>
          </w:p>
        </w:tc>
        <w:tc>
          <w:tcPr>
            <w:tcW w:type="dxa" w:w="4323"/>
          </w:tcPr>
          <w:p>
            <w:r>
              <w:rPr>
                <w:sz w:val="18"/>
              </w:rPr>
              <w:t>操作系统：CentOS 7.9及以上版本（复用现有服务器操作系统）；数据库：PostgreSQL 13及以上版本（复用现有数据库）；缓存：Redis 6.0及以上版本（复用现有缓存服务）；消息队列：RabbitMQ 3.9及以上版本（复用现有消息队列服务）；应用服务器：Tomcat 9.0及以上版本或Nginx反向代理（升级版本）；开发框架：Spring Boot 2.7+、Spring Cloud（升级框架）；前端框架：Vue 3.0+、Element UI（升级框架）</w:t>
            </w:r>
          </w:p>
        </w:tc>
      </w:tr>
      <w:tr>
        <w:tc>
          <w:tcPr>
            <w:tcW w:type="dxa" w:w="4323"/>
            <w:shd w:fill="E7E6E6"/>
          </w:tcPr>
          <w:p>
            <w:r>
              <w:rPr>
                <w:sz w:val="18"/>
              </w:rPr>
              <w:t>网络配置（复用现有网络）</w:t>
            </w:r>
          </w:p>
        </w:tc>
        <w:tc>
          <w:tcPr>
            <w:tcW w:type="dxa" w:w="4323"/>
          </w:tcPr>
          <w:p>
            <w:r>
              <w:rPr>
                <w:sz w:val="18"/>
              </w:rPr>
              <w:t>机场专线网络（复用）；与海关物流监控综合管理平台联网接口（复用）；与天府机场、双流机场数据中心数据接口（复用）</w:t>
            </w:r>
          </w:p>
        </w:tc>
      </w:tr>
      <w:tr>
        <w:tc>
          <w:tcPr>
            <w:tcW w:type="dxa" w:w="4323"/>
            <w:shd w:fill="E7E6E6"/>
          </w:tcPr>
          <w:p>
            <w:r>
              <w:rPr>
                <w:sz w:val="18"/>
              </w:rPr>
              <w:t>安全配置（增强现有配置）</w:t>
            </w:r>
          </w:p>
        </w:tc>
        <w:tc>
          <w:tcPr>
            <w:tcW w:type="dxa" w:w="4323"/>
          </w:tcPr>
          <w:p>
            <w:r>
              <w:rPr>
                <w:sz w:val="18"/>
              </w:rPr>
              <w:t>防火墙配置（复用现有配置，优化规则）；SSL/TLS加密传输（复用现有配置，增强加密）；数据库主从复制（复用现有配置）；数据定期备份（复用现有配置，优化备份策略）</w:t>
            </w:r>
          </w:p>
        </w:tc>
      </w:tr>
      <w:tr>
        <w:tc>
          <w:tcPr>
            <w:tcW w:type="dxa" w:w="4323"/>
          </w:tcPr>
          <w:p/>
        </w:tc>
        <w:tc>
          <w:tcPr>
            <w:tcW w:type="dxa" w:w="4323"/>
          </w:tcPr>
          <w:p/>
        </w:tc>
      </w:tr>
    </w:tbl>
    <w:p>
      <w:r>
        <w:rPr>
          <w:b/>
        </w:rPr>
        <w:t>我方承诺：所有设备、材料、附件、工具和服务等已详细列出，并已计入投标总价。如项目实施中需要补充任何设备、材料、附件、工具和服务，我方承诺在不变更投标总价的前提下无条件予以补足。</w:t>
      </w:r>
    </w:p>
    <w:p>
      <w:r>
        <w:br w:type="page"/>
      </w:r>
    </w:p>
    <w:p>
      <w:pPr>
        <w:pStyle w:val="Heading3"/>
      </w:pPr>
      <w:r>
        <w:rPr>
          <w:rFonts w:ascii="微软雅黑" w:hAnsi="微软雅黑"/>
          <w:b/>
          <w:sz w:val="24"/>
        </w:rPr>
        <w:t>1.3.3 设备安装和连接附属材料</w:t>
      </w:r>
    </w:p>
    <w:p>
      <w:r>
        <w:rPr>
          <w:b/>
        </w:rPr>
        <w:t>特别说明：本项目为升级项目，不新增设备，所有设备均复用现有，因此不需要新增附属材料。现有设备的安装和连接附属材料（数据线、网线、服务器配件等）均复用现有，无需新增。</w:t>
      </w:r>
    </w:p>
    <w:p>
      <w:r>
        <w:rPr>
          <w:b/>
        </w:rPr>
        <w:t>附属材料清单（复用现有，不新增）</w:t>
      </w:r>
    </w:p>
    <w:tbl>
      <w:tblPr>
        <w:tblStyle w:val="TableGrid"/>
        <w:tblW w:type="auto" w:w="0"/>
        <w:tblLook w:firstColumn="1" w:firstRow="1" w:lastColumn="0" w:lastRow="0" w:noHBand="0" w:noVBand="1" w:val="04A0"/>
      </w:tblPr>
      <w:tblGrid>
        <w:gridCol w:w="1441"/>
        <w:gridCol w:w="1441"/>
        <w:gridCol w:w="1441"/>
        <w:gridCol w:w="1441"/>
        <w:gridCol w:w="1441"/>
        <w:gridCol w:w="1441"/>
      </w:tblGrid>
      <w:tr>
        <w:tc>
          <w:tcPr>
            <w:tcW w:type="dxa" w:w="1441"/>
            <w:shd w:fill="4472C4"/>
          </w:tcPr>
          <w:p>
            <w:pPr>
              <w:jc w:val="center"/>
            </w:pPr>
            <w:r>
              <w:rPr>
                <w:b/>
                <w:color w:val="FFFFFF"/>
                <w:sz w:val="18"/>
              </w:rPr>
              <w:t>序号</w:t>
            </w:r>
          </w:p>
        </w:tc>
        <w:tc>
          <w:tcPr>
            <w:tcW w:type="dxa" w:w="1441"/>
            <w:shd w:fill="4472C4"/>
          </w:tcPr>
          <w:p>
            <w:pPr>
              <w:jc w:val="center"/>
            </w:pPr>
            <w:r>
              <w:rPr>
                <w:b/>
                <w:color w:val="FFFFFF"/>
                <w:sz w:val="18"/>
              </w:rPr>
              <w:t>附属材料名称</w:t>
            </w:r>
          </w:p>
        </w:tc>
        <w:tc>
          <w:tcPr>
            <w:tcW w:type="dxa" w:w="1441"/>
            <w:shd w:fill="4472C4"/>
          </w:tcPr>
          <w:p>
            <w:pPr>
              <w:jc w:val="center"/>
            </w:pPr>
            <w:r>
              <w:rPr>
                <w:b/>
                <w:color w:val="FFFFFF"/>
                <w:sz w:val="18"/>
              </w:rPr>
              <w:t>规格/型号</w:t>
            </w:r>
          </w:p>
        </w:tc>
        <w:tc>
          <w:tcPr>
            <w:tcW w:type="dxa" w:w="1441"/>
            <w:shd w:fill="4472C4"/>
          </w:tcPr>
          <w:p>
            <w:pPr>
              <w:jc w:val="center"/>
            </w:pPr>
            <w:r>
              <w:rPr>
                <w:b/>
                <w:color w:val="FFFFFF"/>
                <w:sz w:val="18"/>
              </w:rPr>
              <w:t>单位</w:t>
            </w:r>
          </w:p>
        </w:tc>
        <w:tc>
          <w:tcPr>
            <w:tcW w:type="dxa" w:w="1441"/>
            <w:shd w:fill="4472C4"/>
          </w:tcPr>
          <w:p>
            <w:pPr>
              <w:jc w:val="center"/>
            </w:pPr>
            <w:r>
              <w:rPr>
                <w:b/>
                <w:color w:val="FFFFFF"/>
                <w:sz w:val="18"/>
              </w:rPr>
              <w:t>数量</w:t>
            </w:r>
          </w:p>
        </w:tc>
        <w:tc>
          <w:tcPr>
            <w:tcW w:type="dxa" w:w="1441"/>
            <w:shd w:fill="4472C4"/>
          </w:tcPr>
          <w:p>
            <w:pPr>
              <w:jc w:val="center"/>
            </w:pPr>
            <w:r>
              <w:rPr>
                <w:b/>
                <w:color w:val="FFFFFF"/>
                <w:sz w:val="18"/>
              </w:rPr>
              <w:t>费用</w:t>
            </w:r>
          </w:p>
        </w:tc>
      </w:tr>
      <w:tr>
        <w:tc>
          <w:tcPr>
            <w:tcW w:type="dxa" w:w="1441"/>
          </w:tcPr>
          <w:p>
            <w:pPr>
              <w:jc w:val="center"/>
            </w:pPr>
            <w:r>
              <w:rPr>
                <w:sz w:val="18"/>
              </w:rPr>
              <w:t>1</w:t>
            </w:r>
          </w:p>
        </w:tc>
        <w:tc>
          <w:tcPr>
            <w:tcW w:type="dxa" w:w="1441"/>
          </w:tcPr>
          <w:p>
            <w:r>
              <w:rPr>
                <w:sz w:val="18"/>
              </w:rPr>
              <w:t>数据线</w:t>
            </w:r>
          </w:p>
        </w:tc>
        <w:tc>
          <w:tcPr>
            <w:tcW w:type="dxa" w:w="1441"/>
          </w:tcPr>
          <w:p>
            <w:r>
              <w:rPr>
                <w:sz w:val="18"/>
              </w:rPr>
              <w:t>Cat6以太网线</w:t>
            </w:r>
          </w:p>
        </w:tc>
        <w:tc>
          <w:tcPr>
            <w:tcW w:type="dxa" w:w="1441"/>
          </w:tcPr>
          <w:p>
            <w:pPr>
              <w:jc w:val="center"/>
            </w:pPr>
            <w:r>
              <w:rPr>
                <w:sz w:val="18"/>
              </w:rPr>
              <w:t>米</w:t>
            </w:r>
          </w:p>
        </w:tc>
        <w:tc>
          <w:tcPr>
            <w:tcW w:type="dxa" w:w="1441"/>
          </w:tcPr>
          <w:p>
            <w:pPr>
              <w:jc w:val="center"/>
            </w:pPr>
            <w:r>
              <w:rPr>
                <w:sz w:val="18"/>
              </w:rPr>
              <w:t>复用现有</w:t>
            </w:r>
          </w:p>
        </w:tc>
        <w:tc>
          <w:tcPr>
            <w:tcW w:type="dxa" w:w="1441"/>
          </w:tcPr>
          <w:p>
            <w:pPr>
              <w:jc w:val="center"/>
            </w:pPr>
            <w:r>
              <w:rPr>
                <w:sz w:val="18"/>
              </w:rPr>
              <w:t>0元</w:t>
            </w:r>
          </w:p>
        </w:tc>
      </w:tr>
      <w:tr>
        <w:tc>
          <w:tcPr>
            <w:tcW w:type="dxa" w:w="1441"/>
          </w:tcPr>
          <w:p>
            <w:pPr>
              <w:jc w:val="center"/>
            </w:pPr>
            <w:r>
              <w:rPr>
                <w:sz w:val="18"/>
              </w:rPr>
              <w:t>2</w:t>
            </w:r>
          </w:p>
        </w:tc>
        <w:tc>
          <w:tcPr>
            <w:tcW w:type="dxa" w:w="1441"/>
          </w:tcPr>
          <w:p>
            <w:r>
              <w:rPr>
                <w:sz w:val="18"/>
              </w:rPr>
              <w:t>网线</w:t>
            </w:r>
          </w:p>
        </w:tc>
        <w:tc>
          <w:tcPr>
            <w:tcW w:type="dxa" w:w="1441"/>
          </w:tcPr>
          <w:p>
            <w:r>
              <w:rPr>
                <w:sz w:val="18"/>
              </w:rPr>
              <w:t>Cat6以太网线</w:t>
            </w:r>
          </w:p>
        </w:tc>
        <w:tc>
          <w:tcPr>
            <w:tcW w:type="dxa" w:w="1441"/>
          </w:tcPr>
          <w:p>
            <w:pPr>
              <w:jc w:val="center"/>
            </w:pPr>
            <w:r>
              <w:rPr>
                <w:sz w:val="18"/>
              </w:rPr>
              <w:t>米</w:t>
            </w:r>
          </w:p>
        </w:tc>
        <w:tc>
          <w:tcPr>
            <w:tcW w:type="dxa" w:w="1441"/>
          </w:tcPr>
          <w:p>
            <w:pPr>
              <w:jc w:val="center"/>
            </w:pPr>
            <w:r>
              <w:rPr>
                <w:sz w:val="18"/>
              </w:rPr>
              <w:t>复用现有</w:t>
            </w:r>
          </w:p>
        </w:tc>
        <w:tc>
          <w:tcPr>
            <w:tcW w:type="dxa" w:w="1441"/>
          </w:tcPr>
          <w:p>
            <w:pPr>
              <w:jc w:val="center"/>
            </w:pPr>
            <w:r>
              <w:rPr>
                <w:sz w:val="18"/>
              </w:rPr>
              <w:t>0元</w:t>
            </w:r>
          </w:p>
        </w:tc>
      </w:tr>
      <w:tr>
        <w:tc>
          <w:tcPr>
            <w:tcW w:type="dxa" w:w="1441"/>
          </w:tcPr>
          <w:p>
            <w:pPr>
              <w:jc w:val="center"/>
            </w:pPr>
            <w:r>
              <w:rPr>
                <w:sz w:val="18"/>
              </w:rPr>
              <w:t>3</w:t>
            </w:r>
          </w:p>
        </w:tc>
        <w:tc>
          <w:tcPr>
            <w:tcW w:type="dxa" w:w="1441"/>
          </w:tcPr>
          <w:p>
            <w:r>
              <w:rPr>
                <w:sz w:val="18"/>
              </w:rPr>
              <w:t>服务器配件</w:t>
            </w:r>
          </w:p>
        </w:tc>
        <w:tc>
          <w:tcPr>
            <w:tcW w:type="dxa" w:w="1441"/>
          </w:tcPr>
          <w:p>
            <w:r>
              <w:rPr>
                <w:sz w:val="18"/>
              </w:rPr>
              <w:t>现有配件</w:t>
            </w:r>
          </w:p>
        </w:tc>
        <w:tc>
          <w:tcPr>
            <w:tcW w:type="dxa" w:w="1441"/>
          </w:tcPr>
          <w:p>
            <w:pPr>
              <w:jc w:val="center"/>
            </w:pPr>
            <w:r>
              <w:rPr>
                <w:sz w:val="18"/>
              </w:rPr>
              <w:t>套</w:t>
            </w:r>
          </w:p>
        </w:tc>
        <w:tc>
          <w:tcPr>
            <w:tcW w:type="dxa" w:w="1441"/>
          </w:tcPr>
          <w:p>
            <w:pPr>
              <w:jc w:val="center"/>
            </w:pPr>
            <w:r>
              <w:rPr>
                <w:sz w:val="18"/>
              </w:rPr>
              <w:t>复用现有</w:t>
            </w:r>
          </w:p>
        </w:tc>
        <w:tc>
          <w:tcPr>
            <w:tcW w:type="dxa" w:w="1441"/>
          </w:tcPr>
          <w:p>
            <w:pPr>
              <w:jc w:val="center"/>
            </w:pPr>
            <w:r>
              <w:rPr>
                <w:sz w:val="18"/>
              </w:rPr>
              <w:t>0元</w:t>
            </w:r>
          </w:p>
        </w:tc>
      </w:tr>
      <w:tr>
        <w:tc>
          <w:tcPr>
            <w:tcW w:type="dxa" w:w="1441"/>
          </w:tcPr>
          <w:p>
            <w:pPr>
              <w:jc w:val="center"/>
            </w:pPr>
            <w:r>
              <w:rPr>
                <w:sz w:val="18"/>
              </w:rPr>
              <w:t>4</w:t>
            </w:r>
          </w:p>
        </w:tc>
        <w:tc>
          <w:tcPr>
            <w:tcW w:type="dxa" w:w="1441"/>
          </w:tcPr>
          <w:p>
            <w:r>
              <w:rPr>
                <w:sz w:val="18"/>
              </w:rPr>
              <w:t>其他附属材料</w:t>
            </w:r>
          </w:p>
        </w:tc>
        <w:tc>
          <w:tcPr>
            <w:tcW w:type="dxa" w:w="1441"/>
          </w:tcPr>
          <w:p>
            <w:r>
              <w:rPr>
                <w:sz w:val="18"/>
              </w:rPr>
              <w:t>现有材料</w:t>
            </w:r>
          </w:p>
        </w:tc>
        <w:tc>
          <w:tcPr>
            <w:tcW w:type="dxa" w:w="1441"/>
          </w:tcPr>
          <w:p>
            <w:pPr>
              <w:jc w:val="center"/>
            </w:pPr>
            <w:r>
              <w:rPr>
                <w:sz w:val="18"/>
              </w:rPr>
              <w:t>批</w:t>
            </w:r>
          </w:p>
        </w:tc>
        <w:tc>
          <w:tcPr>
            <w:tcW w:type="dxa" w:w="1441"/>
          </w:tcPr>
          <w:p>
            <w:pPr>
              <w:jc w:val="center"/>
            </w:pPr>
            <w:r>
              <w:rPr>
                <w:sz w:val="18"/>
              </w:rPr>
              <w:t>复用现有</w:t>
            </w:r>
          </w:p>
        </w:tc>
        <w:tc>
          <w:tcPr>
            <w:tcW w:type="dxa" w:w="1441"/>
          </w:tcPr>
          <w:p>
            <w:pPr>
              <w:jc w:val="center"/>
            </w:pPr>
            <w:r>
              <w:rPr>
                <w:sz w:val="18"/>
              </w:rPr>
              <w:t>0元</w:t>
            </w:r>
          </w:p>
        </w:tc>
      </w:tr>
      <w:tr>
        <w:tc>
          <w:tcPr>
            <w:tcW w:type="dxa" w:w="1441"/>
            <w:shd w:fill="FFC000"/>
          </w:tcPr>
          <w:p>
            <w:pPr>
              <w:jc w:val="center"/>
            </w:pPr>
            <w:r>
              <w:rPr>
                <w:b/>
              </w:rPr>
              <w:t>合计</w:t>
            </w:r>
          </w:p>
        </w:tc>
        <w:tc>
          <w:tcPr>
            <w:tcW w:type="dxa" w:w="1441"/>
          </w:tcPr>
          <w:p>
            <w:r/>
          </w:p>
        </w:tc>
        <w:tc>
          <w:tcPr>
            <w:tcW w:type="dxa" w:w="1441"/>
          </w:tcPr>
          <w:p>
            <w:r/>
          </w:p>
        </w:tc>
        <w:tc>
          <w:tcPr>
            <w:tcW w:type="dxa" w:w="1441"/>
          </w:tcPr>
          <w:p>
            <w:r/>
          </w:p>
        </w:tc>
        <w:tc>
          <w:tcPr>
            <w:tcW w:type="dxa" w:w="1441"/>
            <w:shd w:fill="FFC000"/>
          </w:tcPr>
          <w:p>
            <w:pPr>
              <w:jc w:val="center"/>
            </w:pPr>
            <w:r>
              <w:rPr>
                <w:b/>
              </w:rPr>
              <w:t>复用现有</w:t>
            </w:r>
          </w:p>
        </w:tc>
        <w:tc>
          <w:tcPr>
            <w:tcW w:type="dxa" w:w="1441"/>
            <w:shd w:fill="FFC000"/>
          </w:tcPr>
          <w:p>
            <w:pPr>
              <w:jc w:val="center"/>
            </w:pPr>
            <w:r>
              <w:rPr>
                <w:b/>
              </w:rPr>
              <w:t>0元</w:t>
            </w:r>
          </w:p>
        </w:tc>
      </w:tr>
    </w:tbl>
    <w:p>
      <w:r>
        <w:rPr>
          <w:b/>
        </w:rPr>
        <w:t>我方承诺：设备安装和连接所需要的附属材料已纳入综合报价中统一考虑，现有附属材料复用，无需新增，费用为0元。</w:t>
      </w:r>
    </w:p>
    <w:p>
      <w:r>
        <w:br w:type="page"/>
      </w:r>
    </w:p>
    <w:p>
      <w:pPr>
        <w:pStyle w:val="Heading3"/>
      </w:pPr>
      <w:r>
        <w:rPr>
          <w:rFonts w:ascii="微软雅黑" w:hAnsi="微软雅黑"/>
          <w:b/>
          <w:sz w:val="24"/>
        </w:rPr>
        <w:t>1.3.4 现有业务系统数据接口</w:t>
      </w:r>
    </w:p>
    <w:p>
      <w:r>
        <w:rPr>
          <w:b/>
        </w:rPr>
        <w:t>一、现有业务系统数据接口清单</w:t>
      </w:r>
    </w:p>
    <w:tbl>
      <w:tblPr>
        <w:tblStyle w:val="TableGrid"/>
        <w:tblW w:type="auto" w:w="0"/>
        <w:tblLook w:firstColumn="1" w:firstRow="1" w:lastColumn="0" w:lastRow="0" w:noHBand="0" w:noVBand="1" w:val="04A0"/>
      </w:tblPr>
      <w:tblGrid>
        <w:gridCol w:w="1235"/>
        <w:gridCol w:w="1235"/>
        <w:gridCol w:w="1235"/>
        <w:gridCol w:w="1235"/>
        <w:gridCol w:w="1235"/>
        <w:gridCol w:w="1235"/>
        <w:gridCol w:w="1235"/>
      </w:tblGrid>
      <w:tr>
        <w:tc>
          <w:tcPr>
            <w:tcW w:type="dxa" w:w="1235"/>
            <w:shd w:fill="4472C4"/>
          </w:tcPr>
          <w:p>
            <w:pPr>
              <w:jc w:val="center"/>
            </w:pPr>
            <w:r>
              <w:rPr>
                <w:b/>
                <w:color w:val="FFFFFF"/>
                <w:sz w:val="16"/>
              </w:rPr>
              <w:t>序号</w:t>
            </w:r>
          </w:p>
        </w:tc>
        <w:tc>
          <w:tcPr>
            <w:tcW w:type="dxa" w:w="1235"/>
            <w:shd w:fill="4472C4"/>
          </w:tcPr>
          <w:p>
            <w:pPr>
              <w:jc w:val="center"/>
            </w:pPr>
            <w:r>
              <w:rPr>
                <w:b/>
                <w:color w:val="FFFFFF"/>
                <w:sz w:val="16"/>
              </w:rPr>
              <w:t>接口系统</w:t>
            </w:r>
          </w:p>
        </w:tc>
        <w:tc>
          <w:tcPr>
            <w:tcW w:type="dxa" w:w="1235"/>
            <w:shd w:fill="4472C4"/>
          </w:tcPr>
          <w:p>
            <w:pPr>
              <w:jc w:val="center"/>
            </w:pPr>
            <w:r>
              <w:rPr>
                <w:b/>
                <w:color w:val="FFFFFF"/>
                <w:sz w:val="16"/>
              </w:rPr>
              <w:t>接口内容</w:t>
            </w:r>
          </w:p>
        </w:tc>
        <w:tc>
          <w:tcPr>
            <w:tcW w:type="dxa" w:w="1235"/>
            <w:shd w:fill="4472C4"/>
          </w:tcPr>
          <w:p>
            <w:pPr>
              <w:jc w:val="center"/>
            </w:pPr>
            <w:r>
              <w:rPr>
                <w:b/>
                <w:color w:val="FFFFFF"/>
                <w:sz w:val="16"/>
              </w:rPr>
              <w:t>接口方式</w:t>
            </w:r>
          </w:p>
        </w:tc>
        <w:tc>
          <w:tcPr>
            <w:tcW w:type="dxa" w:w="1235"/>
            <w:shd w:fill="4472C4"/>
          </w:tcPr>
          <w:p>
            <w:pPr>
              <w:jc w:val="center"/>
            </w:pPr>
            <w:r>
              <w:rPr>
                <w:b/>
                <w:color w:val="FFFFFF"/>
                <w:sz w:val="16"/>
              </w:rPr>
              <w:t>数据类型</w:t>
            </w:r>
          </w:p>
        </w:tc>
        <w:tc>
          <w:tcPr>
            <w:tcW w:type="dxa" w:w="1235"/>
            <w:shd w:fill="4472C4"/>
          </w:tcPr>
          <w:p>
            <w:pPr>
              <w:jc w:val="center"/>
            </w:pPr>
            <w:r>
              <w:rPr>
                <w:b/>
                <w:color w:val="FFFFFF"/>
                <w:sz w:val="16"/>
              </w:rPr>
              <w:t>服务周期</w:t>
            </w:r>
          </w:p>
        </w:tc>
        <w:tc>
          <w:tcPr>
            <w:tcW w:type="dxa" w:w="1235"/>
            <w:shd w:fill="4472C4"/>
          </w:tcPr>
          <w:p>
            <w:pPr>
              <w:jc w:val="center"/>
            </w:pPr>
            <w:r>
              <w:rPr>
                <w:b/>
                <w:color w:val="FFFFFF"/>
                <w:sz w:val="16"/>
              </w:rPr>
              <w:t>费用</w:t>
            </w:r>
          </w:p>
        </w:tc>
      </w:tr>
      <w:tr>
        <w:tc>
          <w:tcPr>
            <w:tcW w:type="dxa" w:w="1235"/>
          </w:tcPr>
          <w:p>
            <w:pPr>
              <w:jc w:val="center"/>
            </w:pPr>
            <w:r>
              <w:rPr>
                <w:sz w:val="16"/>
              </w:rPr>
              <w:t>1</w:t>
            </w:r>
          </w:p>
        </w:tc>
        <w:tc>
          <w:tcPr>
            <w:tcW w:type="dxa" w:w="1235"/>
          </w:tcPr>
          <w:p>
            <w:r>
              <w:rPr>
                <w:sz w:val="16"/>
              </w:rPr>
              <w:t>海关物流监控综合管理平台</w:t>
            </w:r>
          </w:p>
        </w:tc>
        <w:tc>
          <w:tcPr>
            <w:tcW w:type="dxa" w:w="1235"/>
          </w:tcPr>
          <w:p>
            <w:r>
              <w:rPr>
                <w:sz w:val="16"/>
              </w:rPr>
              <w:t>空侧中转业务数据、卡口数据、运单数据</w:t>
            </w:r>
          </w:p>
        </w:tc>
        <w:tc>
          <w:tcPr>
            <w:tcW w:type="dxa" w:w="1235"/>
          </w:tcPr>
          <w:p>
            <w:r>
              <w:rPr>
                <w:sz w:val="16"/>
              </w:rPr>
              <w:t>复用现有接口</w:t>
            </w:r>
          </w:p>
        </w:tc>
        <w:tc>
          <w:tcPr>
            <w:tcW w:type="dxa" w:w="1235"/>
          </w:tcPr>
          <w:p>
            <w:r>
              <w:rPr>
                <w:sz w:val="16"/>
              </w:rPr>
              <w:t>实时数据</w:t>
            </w:r>
          </w:p>
        </w:tc>
        <w:tc>
          <w:tcPr>
            <w:tcW w:type="dxa" w:w="1235"/>
          </w:tcPr>
          <w:p>
            <w:pPr>
              <w:jc w:val="center"/>
            </w:pPr>
            <w:r>
              <w:rPr>
                <w:sz w:val="16"/>
              </w:rPr>
              <w:t>全周期</w:t>
            </w:r>
          </w:p>
        </w:tc>
        <w:tc>
          <w:tcPr>
            <w:tcW w:type="dxa" w:w="1235"/>
          </w:tcPr>
          <w:p>
            <w:pPr>
              <w:jc w:val="center"/>
            </w:pPr>
            <w:r>
              <w:rPr>
                <w:sz w:val="16"/>
              </w:rPr>
              <w:t>已计入投标总价</w:t>
            </w:r>
          </w:p>
        </w:tc>
      </w:tr>
      <w:tr>
        <w:tc>
          <w:tcPr>
            <w:tcW w:type="dxa" w:w="1235"/>
          </w:tcPr>
          <w:p>
            <w:pPr>
              <w:jc w:val="center"/>
            </w:pPr>
            <w:r>
              <w:rPr>
                <w:sz w:val="16"/>
              </w:rPr>
              <w:t>2</w:t>
            </w:r>
          </w:p>
        </w:tc>
        <w:tc>
          <w:tcPr>
            <w:tcW w:type="dxa" w:w="1235"/>
          </w:tcPr>
          <w:p>
            <w:r>
              <w:rPr>
                <w:sz w:val="16"/>
              </w:rPr>
              <w:t>天府机场数据中心</w:t>
            </w:r>
          </w:p>
        </w:tc>
        <w:tc>
          <w:tcPr>
            <w:tcW w:type="dxa" w:w="1235"/>
          </w:tcPr>
          <w:p>
            <w:r>
              <w:rPr>
                <w:sz w:val="16"/>
              </w:rPr>
              <w:t>货站入库数据、货运操作数据</w:t>
            </w:r>
          </w:p>
        </w:tc>
        <w:tc>
          <w:tcPr>
            <w:tcW w:type="dxa" w:w="1235"/>
          </w:tcPr>
          <w:p>
            <w:r>
              <w:rPr>
                <w:sz w:val="16"/>
              </w:rPr>
              <w:t>复用现有接口</w:t>
            </w:r>
          </w:p>
        </w:tc>
        <w:tc>
          <w:tcPr>
            <w:tcW w:type="dxa" w:w="1235"/>
          </w:tcPr>
          <w:p>
            <w:r>
              <w:rPr>
                <w:sz w:val="16"/>
              </w:rPr>
              <w:t>准实时数据</w:t>
            </w:r>
          </w:p>
        </w:tc>
        <w:tc>
          <w:tcPr>
            <w:tcW w:type="dxa" w:w="1235"/>
          </w:tcPr>
          <w:p>
            <w:pPr>
              <w:jc w:val="center"/>
            </w:pPr>
            <w:r>
              <w:rPr>
                <w:sz w:val="16"/>
              </w:rPr>
              <w:t>全周期</w:t>
            </w:r>
          </w:p>
        </w:tc>
        <w:tc>
          <w:tcPr>
            <w:tcW w:type="dxa" w:w="1235"/>
          </w:tcPr>
          <w:p>
            <w:pPr>
              <w:jc w:val="center"/>
            </w:pPr>
            <w:r>
              <w:rPr>
                <w:sz w:val="16"/>
              </w:rPr>
              <w:t>已计入投标总价</w:t>
            </w:r>
          </w:p>
        </w:tc>
      </w:tr>
      <w:tr>
        <w:tc>
          <w:tcPr>
            <w:tcW w:type="dxa" w:w="1235"/>
          </w:tcPr>
          <w:p>
            <w:pPr>
              <w:jc w:val="center"/>
            </w:pPr>
            <w:r>
              <w:rPr>
                <w:sz w:val="16"/>
              </w:rPr>
              <w:t>3</w:t>
            </w:r>
          </w:p>
        </w:tc>
        <w:tc>
          <w:tcPr>
            <w:tcW w:type="dxa" w:w="1235"/>
          </w:tcPr>
          <w:p>
            <w:r>
              <w:rPr>
                <w:sz w:val="16"/>
              </w:rPr>
              <w:t>双流机场数据中心</w:t>
            </w:r>
          </w:p>
        </w:tc>
        <w:tc>
          <w:tcPr>
            <w:tcW w:type="dxa" w:w="1235"/>
          </w:tcPr>
          <w:p>
            <w:r>
              <w:rPr>
                <w:sz w:val="16"/>
              </w:rPr>
              <w:t>货站入库数据、货运操作数据</w:t>
            </w:r>
          </w:p>
        </w:tc>
        <w:tc>
          <w:tcPr>
            <w:tcW w:type="dxa" w:w="1235"/>
          </w:tcPr>
          <w:p>
            <w:r>
              <w:rPr>
                <w:sz w:val="16"/>
              </w:rPr>
              <w:t>复用现有接口</w:t>
            </w:r>
          </w:p>
        </w:tc>
        <w:tc>
          <w:tcPr>
            <w:tcW w:type="dxa" w:w="1235"/>
          </w:tcPr>
          <w:p>
            <w:r>
              <w:rPr>
                <w:sz w:val="16"/>
              </w:rPr>
              <w:t>准实时数据</w:t>
            </w:r>
          </w:p>
        </w:tc>
        <w:tc>
          <w:tcPr>
            <w:tcW w:type="dxa" w:w="1235"/>
          </w:tcPr>
          <w:p>
            <w:pPr>
              <w:jc w:val="center"/>
            </w:pPr>
            <w:r>
              <w:rPr>
                <w:sz w:val="16"/>
              </w:rPr>
              <w:t>全周期</w:t>
            </w:r>
          </w:p>
        </w:tc>
        <w:tc>
          <w:tcPr>
            <w:tcW w:type="dxa" w:w="1235"/>
          </w:tcPr>
          <w:p>
            <w:pPr>
              <w:jc w:val="center"/>
            </w:pPr>
            <w:r>
              <w:rPr>
                <w:sz w:val="16"/>
              </w:rPr>
              <w:t>已计入投标总价</w:t>
            </w:r>
          </w:p>
        </w:tc>
      </w:tr>
      <w:tr>
        <w:tc>
          <w:tcPr>
            <w:tcW w:type="dxa" w:w="1235"/>
          </w:tcPr>
          <w:p>
            <w:pPr>
              <w:jc w:val="center"/>
            </w:pPr>
            <w:r>
              <w:rPr>
                <w:sz w:val="16"/>
              </w:rPr>
              <w:t>4</w:t>
            </w:r>
          </w:p>
        </w:tc>
        <w:tc>
          <w:tcPr>
            <w:tcW w:type="dxa" w:w="1235"/>
          </w:tcPr>
          <w:p>
            <w:r>
              <w:rPr>
                <w:sz w:val="16"/>
              </w:rPr>
              <w:t>集团数据中心系统</w:t>
            </w:r>
          </w:p>
        </w:tc>
        <w:tc>
          <w:tcPr>
            <w:tcW w:type="dxa" w:w="1235"/>
          </w:tcPr>
          <w:p>
            <w:r>
              <w:rPr>
                <w:sz w:val="16"/>
              </w:rPr>
              <w:t>业务数据同步、数据汇总</w:t>
            </w:r>
          </w:p>
        </w:tc>
        <w:tc>
          <w:tcPr>
            <w:tcW w:type="dxa" w:w="1235"/>
          </w:tcPr>
          <w:p>
            <w:r>
              <w:rPr>
                <w:sz w:val="16"/>
              </w:rPr>
              <w:t>复用现有接口</w:t>
            </w:r>
          </w:p>
        </w:tc>
        <w:tc>
          <w:tcPr>
            <w:tcW w:type="dxa" w:w="1235"/>
          </w:tcPr>
          <w:p>
            <w:r>
              <w:rPr>
                <w:sz w:val="16"/>
              </w:rPr>
              <w:t>实时/准实时/天/月</w:t>
            </w:r>
          </w:p>
        </w:tc>
        <w:tc>
          <w:tcPr>
            <w:tcW w:type="dxa" w:w="1235"/>
          </w:tcPr>
          <w:p>
            <w:pPr>
              <w:jc w:val="center"/>
            </w:pPr>
            <w:r>
              <w:rPr>
                <w:sz w:val="16"/>
              </w:rPr>
              <w:t>全周期</w:t>
            </w:r>
          </w:p>
        </w:tc>
        <w:tc>
          <w:tcPr>
            <w:tcW w:type="dxa" w:w="1235"/>
          </w:tcPr>
          <w:p>
            <w:pPr>
              <w:jc w:val="center"/>
            </w:pPr>
            <w:r>
              <w:rPr>
                <w:sz w:val="16"/>
              </w:rPr>
              <w:t>已计入投标总价</w:t>
            </w:r>
          </w:p>
        </w:tc>
      </w:tr>
      <w:tr>
        <w:tc>
          <w:tcPr>
            <w:tcW w:type="dxa" w:w="1235"/>
          </w:tcPr>
          <w:p>
            <w:pPr>
              <w:jc w:val="center"/>
            </w:pPr>
            <w:r>
              <w:rPr>
                <w:sz w:val="16"/>
              </w:rPr>
              <w:t>5</w:t>
            </w:r>
          </w:p>
        </w:tc>
        <w:tc>
          <w:tcPr>
            <w:tcW w:type="dxa" w:w="1235"/>
          </w:tcPr>
          <w:p>
            <w:r>
              <w:rPr>
                <w:sz w:val="16"/>
              </w:rPr>
              <w:t>机场企业数据总线</w:t>
            </w:r>
          </w:p>
        </w:tc>
        <w:tc>
          <w:tcPr>
            <w:tcW w:type="dxa" w:w="1235"/>
          </w:tcPr>
          <w:p>
            <w:r>
              <w:rPr>
                <w:sz w:val="16"/>
              </w:rPr>
              <w:t>跨系统数据交互、数据服务</w:t>
            </w:r>
          </w:p>
        </w:tc>
        <w:tc>
          <w:tcPr>
            <w:tcW w:type="dxa" w:w="1235"/>
          </w:tcPr>
          <w:p>
            <w:r>
              <w:rPr>
                <w:sz w:val="16"/>
              </w:rPr>
              <w:t>复用现有接口</w:t>
            </w:r>
          </w:p>
        </w:tc>
        <w:tc>
          <w:tcPr>
            <w:tcW w:type="dxa" w:w="1235"/>
          </w:tcPr>
          <w:p>
            <w:r>
              <w:rPr>
                <w:sz w:val="16"/>
              </w:rPr>
              <w:t>实时数据</w:t>
            </w:r>
          </w:p>
        </w:tc>
        <w:tc>
          <w:tcPr>
            <w:tcW w:type="dxa" w:w="1235"/>
          </w:tcPr>
          <w:p>
            <w:pPr>
              <w:jc w:val="center"/>
            </w:pPr>
            <w:r>
              <w:rPr>
                <w:sz w:val="16"/>
              </w:rPr>
              <w:t>全周期</w:t>
            </w:r>
          </w:p>
        </w:tc>
        <w:tc>
          <w:tcPr>
            <w:tcW w:type="dxa" w:w="1235"/>
          </w:tcPr>
          <w:p>
            <w:pPr>
              <w:jc w:val="center"/>
            </w:pPr>
            <w:r>
              <w:rPr>
                <w:sz w:val="16"/>
              </w:rPr>
              <w:t>已计入投标总价</w:t>
            </w:r>
          </w:p>
        </w:tc>
      </w:tr>
      <w:tr>
        <w:tc>
          <w:tcPr>
            <w:tcW w:type="dxa" w:w="1235"/>
            <w:shd w:fill="FFC000"/>
          </w:tcPr>
          <w:p>
            <w:pPr>
              <w:jc w:val="center"/>
            </w:pPr>
            <w:r>
              <w:rPr>
                <w:b/>
              </w:rPr>
              <w:t>合计</w:t>
            </w:r>
          </w:p>
        </w:tc>
        <w:tc>
          <w:tcPr>
            <w:tcW w:type="dxa" w:w="1235"/>
            <w:shd w:fill="FFC000"/>
          </w:tcPr>
          <w:p>
            <w:pPr>
              <w:jc w:val="center"/>
            </w:pPr>
            <w:r>
              <w:rPr>
                <w:b/>
              </w:rPr>
              <w:t>5个现有业务系统</w:t>
            </w:r>
          </w:p>
        </w:tc>
        <w:tc>
          <w:tcPr>
            <w:tcW w:type="dxa" w:w="1235"/>
          </w:tcPr>
          <w:p>
            <w:r/>
          </w:p>
        </w:tc>
        <w:tc>
          <w:tcPr>
            <w:tcW w:type="dxa" w:w="1235"/>
          </w:tcPr>
          <w:p>
            <w:r/>
          </w:p>
        </w:tc>
        <w:tc>
          <w:tcPr>
            <w:tcW w:type="dxa" w:w="1235"/>
          </w:tcPr>
          <w:p>
            <w:r/>
          </w:p>
        </w:tc>
        <w:tc>
          <w:tcPr>
            <w:tcW w:type="dxa" w:w="1235"/>
          </w:tcPr>
          <w:p>
            <w:r/>
          </w:p>
        </w:tc>
        <w:tc>
          <w:tcPr>
            <w:tcW w:type="dxa" w:w="1235"/>
            <w:shd w:fill="FFC000"/>
          </w:tcPr>
          <w:p>
            <w:pPr>
              <w:jc w:val="center"/>
            </w:pPr>
            <w:r>
              <w:rPr>
                <w:b/>
              </w:rPr>
              <w:t>已计入投标总价</w:t>
            </w:r>
          </w:p>
        </w:tc>
      </w:tr>
    </w:tbl>
    <w:p>
      <w:r>
        <w:rPr>
          <w:b/>
        </w:rPr>
        <w:t>二、接口开发与集成</w:t>
      </w:r>
    </w:p>
    <w:tbl>
      <w:tblPr>
        <w:tblStyle w:val="TableGrid"/>
        <w:tblW w:type="auto" w:w="0"/>
        <w:tblLook w:firstColumn="1" w:firstRow="1" w:lastColumn="0" w:lastRow="0" w:noHBand="0" w:noVBand="1" w:val="04A0"/>
      </w:tblPr>
      <w:tblGrid>
        <w:gridCol w:w="4323"/>
        <w:gridCol w:w="4323"/>
      </w:tblGrid>
      <w:tr>
        <w:tc>
          <w:tcPr>
            <w:tcW w:type="dxa" w:w="4323"/>
            <w:shd w:fill="E7E6E6"/>
          </w:tcPr>
          <w:p>
            <w:r>
              <w:rPr>
                <w:sz w:val="18"/>
              </w:rPr>
              <w:t>接口开发责任</w:t>
            </w:r>
          </w:p>
        </w:tc>
        <w:tc>
          <w:tcPr>
            <w:tcW w:type="dxa" w:w="4323"/>
          </w:tcPr>
          <w:p>
            <w:r>
              <w:rPr>
                <w:sz w:val="18"/>
              </w:rPr>
              <w:t>本项目系统端接口开发：由我方负责；现有系统端接口开发：由现有系统承包商负责；接口连接、调试、测试、开通：由我方负责；接口测试确认报告：由我方负责制定并出具</w:t>
            </w:r>
          </w:p>
        </w:tc>
      </w:tr>
      <w:tr>
        <w:tc>
          <w:tcPr>
            <w:tcW w:type="dxa" w:w="4323"/>
            <w:shd w:fill="E7E6E6"/>
          </w:tcPr>
          <w:p>
            <w:r>
              <w:rPr>
                <w:sz w:val="18"/>
              </w:rPr>
              <w:t>接口数据规范</w:t>
            </w:r>
          </w:p>
        </w:tc>
        <w:tc>
          <w:tcPr>
            <w:tcW w:type="dxa" w:w="4323"/>
          </w:tcPr>
          <w:p>
            <w:r>
              <w:rPr>
                <w:sz w:val="18"/>
              </w:rPr>
              <w:t>遵循机场企业数据总线承包商制定的接口规范；制定本项目与其它相关系统之间的接口数据规范；保证数据的业务逻辑正确；数据同步规则配合集团数据中心系统确定；优先复用集团数据中心、天府机场数据中心及双流机场数据中心系统的数据服务能力</w:t>
            </w:r>
          </w:p>
        </w:tc>
      </w:tr>
      <w:tr>
        <w:tc>
          <w:tcPr>
            <w:tcW w:type="dxa" w:w="4323"/>
            <w:shd w:fill="E7E6E6"/>
          </w:tcPr>
          <w:p>
            <w:r>
              <w:rPr>
                <w:sz w:val="18"/>
              </w:rPr>
              <w:t>接口异常处理</w:t>
            </w:r>
          </w:p>
        </w:tc>
        <w:tc>
          <w:tcPr>
            <w:tcW w:type="dxa" w:w="4323"/>
          </w:tcPr>
          <w:p>
            <w:r>
              <w:rPr>
                <w:sz w:val="18"/>
              </w:rPr>
              <w:t>考虑与其他系统接口的异常情况；具有故障恢复机制；有日志保存和错误提示处理功能；考虑本项目相关业务系统故障后对其它系统的影响；制定本项目应急处理方案</w:t>
            </w:r>
          </w:p>
        </w:tc>
      </w:tr>
      <w:tr>
        <w:tc>
          <w:tcPr>
            <w:tcW w:type="dxa" w:w="4323"/>
          </w:tcPr>
          <w:p/>
        </w:tc>
        <w:tc>
          <w:tcPr>
            <w:tcW w:type="dxa" w:w="4323"/>
          </w:tcPr>
          <w:p/>
        </w:tc>
      </w:tr>
    </w:tbl>
    <w:p>
      <w:r>
        <w:rPr>
          <w:b/>
        </w:rPr>
        <w:t>三、数据管控要求响应</w:t>
      </w:r>
    </w:p>
    <w:p>
      <w:r>
        <w:t>我方遵循以下数据管控要求：</w:t>
      </w:r>
    </w:p>
    <w:tbl>
      <w:tblPr>
        <w:tblStyle w:val="TableGrid"/>
        <w:tblW w:type="auto" w:w="0"/>
        <w:tblLook w:firstColumn="1" w:firstRow="1" w:lastColumn="0" w:lastRow="0" w:noHBand="0" w:noVBand="1" w:val="04A0"/>
      </w:tblPr>
      <w:tblGrid>
        <w:gridCol w:w="4323"/>
        <w:gridCol w:w="4323"/>
      </w:tblGrid>
      <w:tr>
        <w:tc>
          <w:tcPr>
            <w:tcW w:type="dxa" w:w="4323"/>
            <w:shd w:fill="E7E6E6"/>
          </w:tcPr>
          <w:p>
            <w:pPr>
              <w:jc w:val="center"/>
            </w:pPr>
            <w:r>
              <w:rPr>
                <w:sz w:val="18"/>
              </w:rPr>
              <w:t>1</w:t>
            </w:r>
          </w:p>
        </w:tc>
        <w:tc>
          <w:tcPr>
            <w:tcW w:type="dxa" w:w="4323"/>
          </w:tcPr>
          <w:p>
            <w:r>
              <w:rPr>
                <w:sz w:val="18"/>
              </w:rPr>
              <w:t>系统设计和开发阶段严格遵从，确保对集团数据中心系统、集团数据中心、天府机场及双流机场其他系统提供的数据符合各数据管理单位对数据治理要求</w:t>
            </w:r>
          </w:p>
        </w:tc>
      </w:tr>
      <w:tr>
        <w:tc>
          <w:tcPr>
            <w:tcW w:type="dxa" w:w="4323"/>
            <w:shd w:fill="E7E6E6"/>
          </w:tcPr>
          <w:p>
            <w:pPr>
              <w:jc w:val="center"/>
            </w:pPr>
            <w:r>
              <w:rPr>
                <w:sz w:val="18"/>
              </w:rPr>
              <w:t>2</w:t>
            </w:r>
          </w:p>
        </w:tc>
        <w:tc>
          <w:tcPr>
            <w:tcW w:type="dxa" w:w="4323"/>
          </w:tcPr>
          <w:p>
            <w:r>
              <w:rPr>
                <w:sz w:val="18"/>
              </w:rPr>
              <w:t>配合集团数据中心系统确定数据同步规则，分析各种数据需要达到的同步频率（实时、准实时、天、月等）</w:t>
            </w:r>
          </w:p>
        </w:tc>
      </w:tr>
      <w:tr>
        <w:tc>
          <w:tcPr>
            <w:tcW w:type="dxa" w:w="4323"/>
            <w:shd w:fill="E7E6E6"/>
          </w:tcPr>
          <w:p>
            <w:pPr>
              <w:jc w:val="center"/>
            </w:pPr>
            <w:r>
              <w:rPr>
                <w:sz w:val="18"/>
              </w:rPr>
              <w:t>3</w:t>
            </w:r>
          </w:p>
        </w:tc>
        <w:tc>
          <w:tcPr>
            <w:tcW w:type="dxa" w:w="4323"/>
          </w:tcPr>
          <w:p>
            <w:r>
              <w:rPr>
                <w:sz w:val="18"/>
              </w:rPr>
              <w:t>优先复用集团数据中心、天府机场数据中心及双流机场数据中心系统的数据服务能力，避免点对点的跨系统数据交互</w:t>
            </w:r>
          </w:p>
        </w:tc>
      </w:tr>
      <w:tr>
        <w:tc>
          <w:tcPr>
            <w:tcW w:type="dxa" w:w="4323"/>
            <w:shd w:fill="E7E6E6"/>
          </w:tcPr>
          <w:p>
            <w:pPr>
              <w:jc w:val="center"/>
            </w:pPr>
            <w:r>
              <w:rPr>
                <w:sz w:val="18"/>
              </w:rPr>
              <w:t>4</w:t>
            </w:r>
          </w:p>
        </w:tc>
        <w:tc>
          <w:tcPr>
            <w:tcW w:type="dxa" w:w="4323"/>
          </w:tcPr>
          <w:p>
            <w:r>
              <w:rPr>
                <w:sz w:val="18"/>
              </w:rPr>
              <w:t>遵循业主的数据安全管理制度及规范要求，针对不同密级数据在使用过程中有恰当的认证、授权、访问、存储、传输、审计等安全防护措施</w:t>
            </w:r>
          </w:p>
        </w:tc>
      </w:tr>
      <w:tr>
        <w:tc>
          <w:tcPr>
            <w:tcW w:type="dxa" w:w="4323"/>
          </w:tcPr>
          <w:p/>
        </w:tc>
        <w:tc>
          <w:tcPr>
            <w:tcW w:type="dxa" w:w="4323"/>
          </w:tcPr>
          <w:p/>
        </w:tc>
      </w:tr>
    </w:tbl>
    <w:p>
      <w:r>
        <w:rPr>
          <w:b/>
        </w:rPr>
        <w:t>我方承诺：现有业务系统数据接口已纳入接口相关清单项中，并已在综合报价中统一考虑。</w:t>
      </w:r>
    </w:p>
    <w:p>
      <w:r>
        <w:br w:type="page"/>
      </w:r>
    </w:p>
    <w:p>
      <w:pPr>
        <w:pStyle w:val="Heading3"/>
      </w:pPr>
      <w:r>
        <w:rPr>
          <w:rFonts w:ascii="微软雅黑" w:hAnsi="微软雅黑"/>
          <w:b/>
          <w:sz w:val="24"/>
        </w:rPr>
        <w:t>1.3.5 操作系统、数据库配置及工程清单量</w:t>
      </w:r>
    </w:p>
    <w:p>
      <w:r>
        <w:t>完整的详细的解决方案及配套的系统设备材料配置详见1.3.2响应内容。</w:t>
      </w:r>
    </w:p>
    <w:p>
      <w:r>
        <w:rPr>
          <w:b/>
        </w:rPr>
        <w:t>一、操作系统配置及工程清单量</w:t>
      </w:r>
    </w:p>
    <w:tbl>
      <w:tblPr>
        <w:tblStyle w:val="TableGrid"/>
        <w:tblW w:type="auto" w:w="0"/>
        <w:tblLook w:firstColumn="1" w:firstRow="1" w:lastColumn="0" w:lastRow="0" w:noHBand="0" w:noVBand="1" w:val="04A0"/>
      </w:tblPr>
      <w:tblGrid>
        <w:gridCol w:w="1729"/>
        <w:gridCol w:w="1729"/>
        <w:gridCol w:w="1729"/>
        <w:gridCol w:w="1729"/>
        <w:gridCol w:w="1729"/>
      </w:tblGrid>
      <w:tr>
        <w:tc>
          <w:tcPr>
            <w:tcW w:type="dxa" w:w="1729"/>
            <w:shd w:fill="4472C4"/>
          </w:tcPr>
          <w:p>
            <w:pPr>
              <w:jc w:val="center"/>
            </w:pPr>
            <w:r>
              <w:rPr>
                <w:b/>
                <w:color w:val="FFFFFF"/>
                <w:sz w:val="18"/>
              </w:rPr>
              <w:t>设备</w:t>
            </w:r>
          </w:p>
        </w:tc>
        <w:tc>
          <w:tcPr>
            <w:tcW w:type="dxa" w:w="1729"/>
            <w:shd w:fill="4472C4"/>
          </w:tcPr>
          <w:p>
            <w:pPr>
              <w:jc w:val="center"/>
            </w:pPr>
            <w:r>
              <w:rPr>
                <w:b/>
                <w:color w:val="FFFFFF"/>
                <w:sz w:val="18"/>
              </w:rPr>
              <w:t>操作系统</w:t>
            </w:r>
          </w:p>
        </w:tc>
        <w:tc>
          <w:tcPr>
            <w:tcW w:type="dxa" w:w="1729"/>
            <w:shd w:fill="4472C4"/>
          </w:tcPr>
          <w:p>
            <w:pPr>
              <w:jc w:val="center"/>
            </w:pPr>
            <w:r>
              <w:rPr>
                <w:b/>
                <w:color w:val="FFFFFF"/>
                <w:sz w:val="18"/>
              </w:rPr>
              <w:t>版本</w:t>
            </w:r>
          </w:p>
        </w:tc>
        <w:tc>
          <w:tcPr>
            <w:tcW w:type="dxa" w:w="1729"/>
            <w:shd w:fill="4472C4"/>
          </w:tcPr>
          <w:p>
            <w:pPr>
              <w:jc w:val="center"/>
            </w:pPr>
            <w:r>
              <w:rPr>
                <w:b/>
                <w:color w:val="FFFFFF"/>
                <w:sz w:val="18"/>
              </w:rPr>
              <w:t>数量</w:t>
            </w:r>
          </w:p>
        </w:tc>
        <w:tc>
          <w:tcPr>
            <w:tcW w:type="dxa" w:w="1729"/>
            <w:shd w:fill="4472C4"/>
          </w:tcPr>
          <w:p>
            <w:pPr>
              <w:jc w:val="center"/>
            </w:pPr>
            <w:r>
              <w:rPr>
                <w:b/>
                <w:color w:val="FFFFFF"/>
                <w:sz w:val="18"/>
              </w:rPr>
              <w:t>费用</w:t>
            </w:r>
          </w:p>
        </w:tc>
      </w:tr>
      <w:tr>
        <w:tc>
          <w:tcPr>
            <w:tcW w:type="dxa" w:w="1729"/>
          </w:tcPr>
          <w:p>
            <w:r>
              <w:rPr>
                <w:sz w:val="18"/>
              </w:rPr>
              <w:t>应用服务器</w:t>
            </w:r>
          </w:p>
        </w:tc>
        <w:tc>
          <w:tcPr>
            <w:tcW w:type="dxa" w:w="1729"/>
          </w:tcPr>
          <w:p>
            <w:r>
              <w:rPr>
                <w:sz w:val="18"/>
              </w:rPr>
              <w:t>CentOS</w:t>
            </w:r>
          </w:p>
        </w:tc>
        <w:tc>
          <w:tcPr>
            <w:tcW w:type="dxa" w:w="1729"/>
          </w:tcPr>
          <w:p>
            <w:r>
              <w:rPr>
                <w:sz w:val="18"/>
              </w:rPr>
              <w:t>7.9及以上版本</w:t>
            </w:r>
          </w:p>
        </w:tc>
        <w:tc>
          <w:tcPr>
            <w:tcW w:type="dxa" w:w="1729"/>
          </w:tcPr>
          <w:p>
            <w:pPr>
              <w:jc w:val="center"/>
            </w:pPr>
            <w:r>
              <w:rPr>
                <w:sz w:val="18"/>
              </w:rPr>
              <w:t>复用现有，不新增</w:t>
            </w:r>
          </w:p>
        </w:tc>
        <w:tc>
          <w:tcPr>
            <w:tcW w:type="dxa" w:w="1729"/>
          </w:tcPr>
          <w:p>
            <w:pPr>
              <w:jc w:val="center"/>
            </w:pPr>
            <w:r>
              <w:rPr>
                <w:sz w:val="18"/>
              </w:rPr>
              <w:t>0元</w:t>
            </w:r>
          </w:p>
        </w:tc>
      </w:tr>
      <w:tr>
        <w:tc>
          <w:tcPr>
            <w:tcW w:type="dxa" w:w="1729"/>
          </w:tcPr>
          <w:p>
            <w:r>
              <w:rPr>
                <w:sz w:val="18"/>
              </w:rPr>
              <w:t>数据库服务器</w:t>
            </w:r>
          </w:p>
        </w:tc>
        <w:tc>
          <w:tcPr>
            <w:tcW w:type="dxa" w:w="1729"/>
          </w:tcPr>
          <w:p>
            <w:r>
              <w:rPr>
                <w:sz w:val="18"/>
              </w:rPr>
              <w:t>CentOS</w:t>
            </w:r>
          </w:p>
        </w:tc>
        <w:tc>
          <w:tcPr>
            <w:tcW w:type="dxa" w:w="1729"/>
          </w:tcPr>
          <w:p>
            <w:r>
              <w:rPr>
                <w:sz w:val="18"/>
              </w:rPr>
              <w:t>7.9及以上版本</w:t>
            </w:r>
          </w:p>
        </w:tc>
        <w:tc>
          <w:tcPr>
            <w:tcW w:type="dxa" w:w="1729"/>
          </w:tcPr>
          <w:p>
            <w:pPr>
              <w:jc w:val="center"/>
            </w:pPr>
            <w:r>
              <w:rPr>
                <w:sz w:val="18"/>
              </w:rPr>
              <w:t>复用现有，不新增</w:t>
            </w:r>
          </w:p>
        </w:tc>
        <w:tc>
          <w:tcPr>
            <w:tcW w:type="dxa" w:w="1729"/>
          </w:tcPr>
          <w:p>
            <w:pPr>
              <w:jc w:val="center"/>
            </w:pPr>
            <w:r>
              <w:rPr>
                <w:sz w:val="18"/>
              </w:rPr>
              <w:t>0元</w:t>
            </w:r>
          </w:p>
        </w:tc>
      </w:tr>
      <w:tr>
        <w:tc>
          <w:tcPr>
            <w:tcW w:type="dxa" w:w="1729"/>
          </w:tcPr>
          <w:p>
            <w:r>
              <w:rPr>
                <w:sz w:val="18"/>
              </w:rPr>
              <w:t>缓存服务器</w:t>
            </w:r>
          </w:p>
        </w:tc>
        <w:tc>
          <w:tcPr>
            <w:tcW w:type="dxa" w:w="1729"/>
          </w:tcPr>
          <w:p>
            <w:r>
              <w:rPr>
                <w:sz w:val="18"/>
              </w:rPr>
              <w:t>CentOS</w:t>
            </w:r>
          </w:p>
        </w:tc>
        <w:tc>
          <w:tcPr>
            <w:tcW w:type="dxa" w:w="1729"/>
          </w:tcPr>
          <w:p>
            <w:r>
              <w:rPr>
                <w:sz w:val="18"/>
              </w:rPr>
              <w:t>7.9及以上版本</w:t>
            </w:r>
          </w:p>
        </w:tc>
        <w:tc>
          <w:tcPr>
            <w:tcW w:type="dxa" w:w="1729"/>
          </w:tcPr>
          <w:p>
            <w:pPr>
              <w:jc w:val="center"/>
            </w:pPr>
            <w:r>
              <w:rPr>
                <w:sz w:val="18"/>
              </w:rPr>
              <w:t>复用现有，不新增</w:t>
            </w:r>
          </w:p>
        </w:tc>
        <w:tc>
          <w:tcPr>
            <w:tcW w:type="dxa" w:w="1729"/>
          </w:tcPr>
          <w:p>
            <w:pPr>
              <w:jc w:val="center"/>
            </w:pPr>
            <w:r>
              <w:rPr>
                <w:sz w:val="18"/>
              </w:rPr>
              <w:t>0元</w:t>
            </w:r>
          </w:p>
        </w:tc>
      </w:tr>
      <w:tr>
        <w:tc>
          <w:tcPr>
            <w:tcW w:type="dxa" w:w="1729"/>
          </w:tcPr>
          <w:p>
            <w:r>
              <w:rPr>
                <w:sz w:val="18"/>
              </w:rPr>
              <w:t>消息队列服务器</w:t>
            </w:r>
          </w:p>
        </w:tc>
        <w:tc>
          <w:tcPr>
            <w:tcW w:type="dxa" w:w="1729"/>
          </w:tcPr>
          <w:p>
            <w:r>
              <w:rPr>
                <w:sz w:val="18"/>
              </w:rPr>
              <w:t>CentOS</w:t>
            </w:r>
          </w:p>
        </w:tc>
        <w:tc>
          <w:tcPr>
            <w:tcW w:type="dxa" w:w="1729"/>
          </w:tcPr>
          <w:p>
            <w:r>
              <w:rPr>
                <w:sz w:val="18"/>
              </w:rPr>
              <w:t>7.9及以上版本</w:t>
            </w:r>
          </w:p>
        </w:tc>
        <w:tc>
          <w:tcPr>
            <w:tcW w:type="dxa" w:w="1729"/>
          </w:tcPr>
          <w:p>
            <w:pPr>
              <w:jc w:val="center"/>
            </w:pPr>
            <w:r>
              <w:rPr>
                <w:sz w:val="18"/>
              </w:rPr>
              <w:t>复用现有，不新增</w:t>
            </w:r>
          </w:p>
        </w:tc>
        <w:tc>
          <w:tcPr>
            <w:tcW w:type="dxa" w:w="1729"/>
          </w:tcPr>
          <w:p>
            <w:pPr>
              <w:jc w:val="center"/>
            </w:pPr>
            <w:r>
              <w:rPr>
                <w:sz w:val="18"/>
              </w:rPr>
              <w:t>0元</w:t>
            </w:r>
          </w:p>
        </w:tc>
      </w:tr>
      <w:tr>
        <w:tc>
          <w:tcPr>
            <w:tcW w:type="dxa" w:w="1729"/>
          </w:tcPr>
          <w:p>
            <w:r>
              <w:rPr>
                <w:sz w:val="18"/>
              </w:rPr>
              <w:t>监控服务器</w:t>
            </w:r>
          </w:p>
        </w:tc>
        <w:tc>
          <w:tcPr>
            <w:tcW w:type="dxa" w:w="1729"/>
          </w:tcPr>
          <w:p>
            <w:r>
              <w:rPr>
                <w:sz w:val="18"/>
              </w:rPr>
              <w:t>CentOS</w:t>
            </w:r>
          </w:p>
        </w:tc>
        <w:tc>
          <w:tcPr>
            <w:tcW w:type="dxa" w:w="1729"/>
          </w:tcPr>
          <w:p>
            <w:r>
              <w:rPr>
                <w:sz w:val="18"/>
              </w:rPr>
              <w:t>7.9及以上版本</w:t>
            </w:r>
          </w:p>
        </w:tc>
        <w:tc>
          <w:tcPr>
            <w:tcW w:type="dxa" w:w="1729"/>
          </w:tcPr>
          <w:p>
            <w:pPr>
              <w:jc w:val="center"/>
            </w:pPr>
            <w:r>
              <w:rPr>
                <w:sz w:val="18"/>
              </w:rPr>
              <w:t>复用现有，不新增</w:t>
            </w:r>
          </w:p>
        </w:tc>
        <w:tc>
          <w:tcPr>
            <w:tcW w:type="dxa" w:w="1729"/>
          </w:tcPr>
          <w:p>
            <w:pPr>
              <w:jc w:val="center"/>
            </w:pPr>
            <w:r>
              <w:rPr>
                <w:sz w:val="18"/>
              </w:rPr>
              <w:t>0元</w:t>
            </w:r>
          </w:p>
        </w:tc>
      </w:tr>
      <w:tr>
        <w:tc>
          <w:tcPr>
            <w:tcW w:type="dxa" w:w="1729"/>
            <w:shd w:fill="FFC000"/>
          </w:tcPr>
          <w:p>
            <w:pPr>
              <w:jc w:val="center"/>
            </w:pPr>
            <w:r>
              <w:rPr>
                <w:b/>
              </w:rPr>
              <w:t>合计</w:t>
            </w:r>
          </w:p>
        </w:tc>
        <w:tc>
          <w:tcPr>
            <w:tcW w:type="dxa" w:w="1729"/>
            <w:shd w:fill="FFC000"/>
          </w:tcPr>
          <w:p>
            <w:pPr>
              <w:jc w:val="center"/>
            </w:pPr>
            <w:r>
              <w:rPr>
                <w:b/>
              </w:rPr>
              <w:t>CentOS</w:t>
            </w:r>
          </w:p>
        </w:tc>
        <w:tc>
          <w:tcPr>
            <w:tcW w:type="dxa" w:w="1729"/>
          </w:tcPr>
          <w:p>
            <w:r/>
          </w:p>
        </w:tc>
        <w:tc>
          <w:tcPr>
            <w:tcW w:type="dxa" w:w="1729"/>
            <w:shd w:fill="FFC000"/>
          </w:tcPr>
          <w:p>
            <w:pPr>
              <w:jc w:val="center"/>
            </w:pPr>
            <w:r>
              <w:rPr>
                <w:b/>
              </w:rPr>
              <w:t>数量为0个</w:t>
            </w:r>
          </w:p>
        </w:tc>
        <w:tc>
          <w:tcPr>
            <w:tcW w:type="dxa" w:w="1729"/>
            <w:shd w:fill="FFC000"/>
          </w:tcPr>
          <w:p>
            <w:pPr>
              <w:jc w:val="center"/>
            </w:pPr>
            <w:r>
              <w:rPr>
                <w:b/>
              </w:rPr>
              <w:t>0元</w:t>
            </w:r>
          </w:p>
        </w:tc>
      </w:tr>
    </w:tbl>
    <w:p>
      <w:r>
        <w:rPr>
          <w:b/>
        </w:rPr>
        <w:t>操作系统费用说明：CentOS操作系统为开源免费软件，无需购买授权；复用现有服务器操作系统，无需新增；费用为0元。</w:t>
      </w:r>
    </w:p>
    <w:p>
      <w:r>
        <w:rPr>
          <w:b/>
        </w:rPr>
        <w:t>二、数据库配置及工程清单量</w:t>
      </w:r>
    </w:p>
    <w:tbl>
      <w:tblPr>
        <w:tblStyle w:val="TableGrid"/>
        <w:tblW w:type="auto" w:w="0"/>
        <w:tblLook w:firstColumn="1" w:firstRow="1" w:lastColumn="0" w:lastRow="0" w:noHBand="0" w:noVBand="1" w:val="04A0"/>
      </w:tblPr>
      <w:tblGrid>
        <w:gridCol w:w="1729"/>
        <w:gridCol w:w="1729"/>
        <w:gridCol w:w="1729"/>
        <w:gridCol w:w="1729"/>
        <w:gridCol w:w="1729"/>
      </w:tblGrid>
      <w:tr>
        <w:tc>
          <w:tcPr>
            <w:tcW w:type="dxa" w:w="1729"/>
            <w:shd w:fill="4472C4"/>
          </w:tcPr>
          <w:p>
            <w:pPr>
              <w:jc w:val="center"/>
            </w:pPr>
            <w:r>
              <w:rPr>
                <w:b/>
                <w:color w:val="FFFFFF"/>
                <w:sz w:val="18"/>
              </w:rPr>
              <w:t>数据库类型</w:t>
            </w:r>
          </w:p>
        </w:tc>
        <w:tc>
          <w:tcPr>
            <w:tcW w:type="dxa" w:w="1729"/>
            <w:shd w:fill="4472C4"/>
          </w:tcPr>
          <w:p>
            <w:pPr>
              <w:jc w:val="center"/>
            </w:pPr>
            <w:r>
              <w:rPr>
                <w:b/>
                <w:color w:val="FFFFFF"/>
                <w:sz w:val="18"/>
              </w:rPr>
              <w:t>版本</w:t>
            </w:r>
          </w:p>
        </w:tc>
        <w:tc>
          <w:tcPr>
            <w:tcW w:type="dxa" w:w="1729"/>
            <w:shd w:fill="4472C4"/>
          </w:tcPr>
          <w:p>
            <w:pPr>
              <w:jc w:val="center"/>
            </w:pPr>
            <w:r>
              <w:rPr>
                <w:b/>
                <w:color w:val="FFFFFF"/>
                <w:sz w:val="18"/>
              </w:rPr>
              <w:t>配置</w:t>
            </w:r>
          </w:p>
        </w:tc>
        <w:tc>
          <w:tcPr>
            <w:tcW w:type="dxa" w:w="1729"/>
            <w:shd w:fill="4472C4"/>
          </w:tcPr>
          <w:p>
            <w:pPr>
              <w:jc w:val="center"/>
            </w:pPr>
            <w:r>
              <w:rPr>
                <w:b/>
                <w:color w:val="FFFFFF"/>
                <w:sz w:val="18"/>
              </w:rPr>
              <w:t>数量</w:t>
            </w:r>
          </w:p>
        </w:tc>
        <w:tc>
          <w:tcPr>
            <w:tcW w:type="dxa" w:w="1729"/>
            <w:shd w:fill="4472C4"/>
          </w:tcPr>
          <w:p>
            <w:pPr>
              <w:jc w:val="center"/>
            </w:pPr>
            <w:r>
              <w:rPr>
                <w:b/>
                <w:color w:val="FFFFFF"/>
                <w:sz w:val="18"/>
              </w:rPr>
              <w:t>费用</w:t>
            </w:r>
          </w:p>
        </w:tc>
      </w:tr>
      <w:tr>
        <w:tc>
          <w:tcPr>
            <w:tcW w:type="dxa" w:w="1729"/>
          </w:tcPr>
          <w:p>
            <w:r>
              <w:rPr>
                <w:sz w:val="18"/>
              </w:rPr>
              <w:t>PostgreSQL</w:t>
            </w:r>
          </w:p>
        </w:tc>
        <w:tc>
          <w:tcPr>
            <w:tcW w:type="dxa" w:w="1729"/>
          </w:tcPr>
          <w:p>
            <w:r>
              <w:rPr>
                <w:sz w:val="18"/>
              </w:rPr>
              <w:t>13及以上版本</w:t>
            </w:r>
          </w:p>
        </w:tc>
        <w:tc>
          <w:tcPr>
            <w:tcW w:type="dxa" w:w="1729"/>
          </w:tcPr>
          <w:p>
            <w:r>
              <w:rPr>
                <w:sz w:val="18"/>
              </w:rPr>
              <w:t>复用现有PostgreSQL数据库</w:t>
            </w:r>
          </w:p>
        </w:tc>
        <w:tc>
          <w:tcPr>
            <w:tcW w:type="dxa" w:w="1729"/>
          </w:tcPr>
          <w:p>
            <w:pPr>
              <w:jc w:val="center"/>
            </w:pPr>
            <w:r>
              <w:rPr>
                <w:sz w:val="18"/>
              </w:rPr>
              <w:t>复用现有，不新增</w:t>
            </w:r>
          </w:p>
        </w:tc>
        <w:tc>
          <w:tcPr>
            <w:tcW w:type="dxa" w:w="1729"/>
          </w:tcPr>
          <w:p>
            <w:pPr>
              <w:jc w:val="center"/>
            </w:pPr>
            <w:r>
              <w:rPr>
                <w:sz w:val="18"/>
              </w:rPr>
              <w:t>0元</w:t>
            </w:r>
          </w:p>
        </w:tc>
      </w:tr>
      <w:tr>
        <w:tc>
          <w:tcPr>
            <w:tcW w:type="dxa" w:w="1729"/>
            <w:shd w:fill="FFC000"/>
          </w:tcPr>
          <w:p>
            <w:pPr>
              <w:jc w:val="center"/>
            </w:pPr>
            <w:r>
              <w:rPr>
                <w:b/>
              </w:rPr>
              <w:t>合计</w:t>
            </w:r>
          </w:p>
        </w:tc>
        <w:tc>
          <w:tcPr>
            <w:tcW w:type="dxa" w:w="1729"/>
            <w:shd w:fill="FFC000"/>
          </w:tcPr>
          <w:p>
            <w:pPr>
              <w:jc w:val="center"/>
            </w:pPr>
            <w:r>
              <w:rPr>
                <w:b/>
              </w:rPr>
              <w:t>PostgreSQL</w:t>
            </w:r>
          </w:p>
        </w:tc>
        <w:tc>
          <w:tcPr>
            <w:tcW w:type="dxa" w:w="1729"/>
          </w:tcPr>
          <w:p>
            <w:r/>
          </w:p>
        </w:tc>
        <w:tc>
          <w:tcPr>
            <w:tcW w:type="dxa" w:w="1729"/>
            <w:shd w:fill="FFC000"/>
          </w:tcPr>
          <w:p>
            <w:pPr>
              <w:jc w:val="center"/>
            </w:pPr>
            <w:r>
              <w:rPr>
                <w:b/>
              </w:rPr>
              <w:t>数量为0个</w:t>
            </w:r>
          </w:p>
        </w:tc>
        <w:tc>
          <w:tcPr>
            <w:tcW w:type="dxa" w:w="1729"/>
            <w:shd w:fill="FFC000"/>
          </w:tcPr>
          <w:p>
            <w:pPr>
              <w:jc w:val="center"/>
            </w:pPr>
            <w:r>
              <w:rPr>
                <w:b/>
              </w:rPr>
              <w:t>0元</w:t>
            </w:r>
          </w:p>
        </w:tc>
      </w:tr>
    </w:tbl>
    <w:p>
      <w:r>
        <w:rPr>
          <w:b/>
        </w:rPr>
        <w:t>数据库费用说明：PostgreSQL为完全开源软件，无需购买授权费用；复用现有PostgreSQL数据库，无需新增；费用为0元。</w:t>
      </w:r>
    </w:p>
    <w:p>
      <w:r>
        <w:rPr>
          <w:b/>
        </w:rPr>
        <w:t>三、工程量清单（软件升级）</w:t>
      </w:r>
    </w:p>
    <w:tbl>
      <w:tblPr>
        <w:tblStyle w:val="TableGrid"/>
        <w:tblW w:type="auto" w:w="0"/>
        <w:tblLook w:firstColumn="1" w:firstRow="1" w:lastColumn="0" w:lastRow="0" w:noHBand="0" w:noVBand="1" w:val="04A0"/>
      </w:tblPr>
      <w:tblGrid>
        <w:gridCol w:w="2882"/>
        <w:gridCol w:w="2882"/>
        <w:gridCol w:w="2882"/>
      </w:tblGrid>
      <w:tr>
        <w:tc>
          <w:tcPr>
            <w:tcW w:type="dxa" w:w="2882"/>
            <w:shd w:fill="4472C4"/>
          </w:tcPr>
          <w:p>
            <w:pPr>
              <w:jc w:val="center"/>
            </w:pPr>
            <w:r>
              <w:rPr>
                <w:b/>
                <w:color w:val="FFFFFF"/>
                <w:sz w:val="18"/>
              </w:rPr>
              <w:t>工作内容</w:t>
            </w:r>
          </w:p>
        </w:tc>
        <w:tc>
          <w:tcPr>
            <w:tcW w:type="dxa" w:w="2882"/>
            <w:shd w:fill="4472C4"/>
          </w:tcPr>
          <w:p>
            <w:pPr>
              <w:jc w:val="center"/>
            </w:pPr>
            <w:r>
              <w:rPr>
                <w:b/>
                <w:color w:val="FFFFFF"/>
                <w:sz w:val="18"/>
              </w:rPr>
              <w:t>人日</w:t>
            </w:r>
          </w:p>
        </w:tc>
        <w:tc>
          <w:tcPr>
            <w:tcW w:type="dxa" w:w="2882"/>
            <w:shd w:fill="4472C4"/>
          </w:tcPr>
          <w:p>
            <w:pPr>
              <w:jc w:val="center"/>
            </w:pPr>
            <w:r>
              <w:rPr>
                <w:b/>
                <w:color w:val="FFFFFF"/>
                <w:sz w:val="18"/>
              </w:rPr>
              <w:t>说明</w:t>
            </w:r>
          </w:p>
        </w:tc>
      </w:tr>
      <w:tr>
        <w:tc>
          <w:tcPr>
            <w:tcW w:type="dxa" w:w="2882"/>
          </w:tcPr>
          <w:p>
            <w:r>
              <w:rPr>
                <w:sz w:val="18"/>
              </w:rPr>
              <w:t>需求分析与设计</w:t>
            </w:r>
          </w:p>
        </w:tc>
        <w:tc>
          <w:tcPr>
            <w:tcW w:type="dxa" w:w="2882"/>
          </w:tcPr>
          <w:p>
            <w:pPr>
              <w:jc w:val="center"/>
            </w:pPr>
            <w:r>
              <w:rPr>
                <w:sz w:val="18"/>
              </w:rPr>
              <w:t>5</w:t>
            </w:r>
          </w:p>
        </w:tc>
        <w:tc>
          <w:tcPr>
            <w:tcW w:type="dxa" w:w="2882"/>
          </w:tcPr>
          <w:p>
            <w:r>
              <w:rPr>
                <w:sz w:val="18"/>
              </w:rPr>
              <w:t>升级需求分析</w:t>
            </w:r>
          </w:p>
        </w:tc>
      </w:tr>
      <w:tr>
        <w:tc>
          <w:tcPr>
            <w:tcW w:type="dxa" w:w="2882"/>
          </w:tcPr>
          <w:p>
            <w:r>
              <w:rPr>
                <w:sz w:val="18"/>
              </w:rPr>
              <w:t>系统升级开发（海关物流监控平台）</w:t>
            </w:r>
          </w:p>
        </w:tc>
        <w:tc>
          <w:tcPr>
            <w:tcW w:type="dxa" w:w="2882"/>
          </w:tcPr>
          <w:p>
            <w:pPr>
              <w:jc w:val="center"/>
            </w:pPr>
            <w:r>
              <w:rPr>
                <w:sz w:val="18"/>
              </w:rPr>
              <w:t>40</w:t>
            </w:r>
          </w:p>
        </w:tc>
        <w:tc>
          <w:tcPr>
            <w:tcW w:type="dxa" w:w="2882"/>
          </w:tcPr>
          <w:p>
            <w:r>
              <w:rPr>
                <w:sz w:val="18"/>
              </w:rPr>
              <w:t>8个功能模块升级</w:t>
            </w:r>
          </w:p>
        </w:tc>
      </w:tr>
      <w:tr>
        <w:tc>
          <w:tcPr>
            <w:tcW w:type="dxa" w:w="2882"/>
          </w:tcPr>
          <w:p>
            <w:r>
              <w:rPr>
                <w:sz w:val="18"/>
              </w:rPr>
              <w:t>系统升级开发（两场货运系统）</w:t>
            </w:r>
          </w:p>
        </w:tc>
        <w:tc>
          <w:tcPr>
            <w:tcW w:type="dxa" w:w="2882"/>
          </w:tcPr>
          <w:p>
            <w:pPr>
              <w:jc w:val="center"/>
            </w:pPr>
            <w:r>
              <w:rPr>
                <w:sz w:val="18"/>
              </w:rPr>
              <w:t>30</w:t>
            </w:r>
          </w:p>
        </w:tc>
        <w:tc>
          <w:tcPr>
            <w:tcW w:type="dxa" w:w="2882"/>
          </w:tcPr>
          <w:p>
            <w:r>
              <w:rPr>
                <w:sz w:val="18"/>
              </w:rPr>
              <w:t>5个功能模块升级</w:t>
            </w:r>
          </w:p>
        </w:tc>
      </w:tr>
      <w:tr>
        <w:tc>
          <w:tcPr>
            <w:tcW w:type="dxa" w:w="2882"/>
          </w:tcPr>
          <w:p>
            <w:r>
              <w:rPr>
                <w:sz w:val="18"/>
              </w:rPr>
              <w:t>系统测试（升级验证）</w:t>
            </w:r>
          </w:p>
        </w:tc>
        <w:tc>
          <w:tcPr>
            <w:tcW w:type="dxa" w:w="2882"/>
          </w:tcPr>
          <w:p>
            <w:pPr>
              <w:jc w:val="center"/>
            </w:pPr>
            <w:r>
              <w:rPr>
                <w:sz w:val="18"/>
              </w:rPr>
              <w:t>15</w:t>
            </w:r>
          </w:p>
        </w:tc>
        <w:tc>
          <w:tcPr>
            <w:tcW w:type="dxa" w:w="2882"/>
          </w:tcPr>
          <w:p>
            <w:r>
              <w:rPr>
                <w:sz w:val="18"/>
              </w:rPr>
              <w:t>升级功能验证</w:t>
            </w:r>
          </w:p>
        </w:tc>
      </w:tr>
      <w:tr>
        <w:tc>
          <w:tcPr>
            <w:tcW w:type="dxa" w:w="2882"/>
          </w:tcPr>
          <w:p>
            <w:r>
              <w:rPr>
                <w:sz w:val="18"/>
              </w:rPr>
              <w:t>系统部署（升级部署）</w:t>
            </w:r>
          </w:p>
        </w:tc>
        <w:tc>
          <w:tcPr>
            <w:tcW w:type="dxa" w:w="2882"/>
          </w:tcPr>
          <w:p>
            <w:pPr>
              <w:jc w:val="center"/>
            </w:pPr>
            <w:r>
              <w:rPr>
                <w:sz w:val="18"/>
              </w:rPr>
              <w:t>10</w:t>
            </w:r>
          </w:p>
        </w:tc>
        <w:tc>
          <w:tcPr>
            <w:tcW w:type="dxa" w:w="2882"/>
          </w:tcPr>
          <w:p>
            <w:r>
              <w:rPr>
                <w:sz w:val="18"/>
              </w:rPr>
              <w:t>系统升级部署</w:t>
            </w:r>
          </w:p>
        </w:tc>
      </w:tr>
      <w:tr>
        <w:tc>
          <w:tcPr>
            <w:tcW w:type="dxa" w:w="2882"/>
          </w:tcPr>
          <w:p>
            <w:r>
              <w:rPr>
                <w:sz w:val="18"/>
              </w:rPr>
              <w:t>系统培训</w:t>
            </w:r>
          </w:p>
        </w:tc>
        <w:tc>
          <w:tcPr>
            <w:tcW w:type="dxa" w:w="2882"/>
          </w:tcPr>
          <w:p>
            <w:pPr>
              <w:jc w:val="center"/>
            </w:pPr>
            <w:r>
              <w:rPr>
                <w:sz w:val="18"/>
              </w:rPr>
              <w:t>5</w:t>
            </w:r>
          </w:p>
        </w:tc>
        <w:tc>
          <w:tcPr>
            <w:tcW w:type="dxa" w:w="2882"/>
          </w:tcPr>
          <w:p>
            <w:r>
              <w:rPr>
                <w:sz w:val="18"/>
              </w:rPr>
              <w:t>升级功能培训</w:t>
            </w:r>
          </w:p>
        </w:tc>
      </w:tr>
      <w:tr>
        <w:tc>
          <w:tcPr>
            <w:tcW w:type="dxa" w:w="2882"/>
            <w:shd w:fill="FFC000"/>
          </w:tcPr>
          <w:p>
            <w:pPr>
              <w:jc w:val="center"/>
            </w:pPr>
            <w:r>
              <w:rPr>
                <w:b/>
              </w:rPr>
              <w:t>合计</w:t>
            </w:r>
          </w:p>
        </w:tc>
        <w:tc>
          <w:tcPr>
            <w:tcW w:type="dxa" w:w="2882"/>
            <w:shd w:fill="FFC000"/>
          </w:tcPr>
          <w:p>
            <w:pPr>
              <w:jc w:val="center"/>
            </w:pPr>
            <w:r>
              <w:rPr>
                <w:b/>
              </w:rPr>
              <w:t>105</w:t>
            </w:r>
          </w:p>
        </w:tc>
        <w:tc>
          <w:tcPr>
            <w:tcW w:type="dxa" w:w="2882"/>
            <w:shd w:fill="FFC000"/>
          </w:tcPr>
          <w:p>
            <w:pPr>
              <w:jc w:val="center"/>
            </w:pPr>
            <w:r>
              <w:rPr>
                <w:b/>
              </w:rPr>
              <w:t>人日</w:t>
            </w:r>
          </w:p>
        </w:tc>
      </w:tr>
    </w:tbl>
    <w:p>
      <w:r>
        <w:rPr>
          <w:b/>
        </w:rPr>
        <w:t>工程量费用说明：软件升级工程量费用已在投标报价中明确列出；费用已计入投标总价。</w:t>
      </w:r>
    </w:p>
    <w:p>
      <w:r>
        <w:rPr>
          <w:b/>
        </w:rPr>
        <w:t>四、费用承诺</w:t>
      </w:r>
    </w:p>
    <w:tbl>
      <w:tblPr>
        <w:tblStyle w:val="TableGrid"/>
        <w:tblW w:type="auto" w:w="0"/>
        <w:tblLook w:firstColumn="1" w:firstRow="1" w:lastColumn="0" w:lastRow="0" w:noHBand="0" w:noVBand="1" w:val="04A0"/>
      </w:tblPr>
      <w:tblGrid>
        <w:gridCol w:w="4323"/>
        <w:gridCol w:w="4323"/>
      </w:tblGrid>
      <w:tr>
        <w:tc>
          <w:tcPr>
            <w:tcW w:type="dxa" w:w="4323"/>
            <w:shd w:fill="E7E6E6"/>
          </w:tcPr>
          <w:p>
            <w:pPr>
              <w:jc w:val="center"/>
            </w:pPr>
            <w:r>
              <w:rPr>
                <w:sz w:val="18"/>
              </w:rPr>
              <w:t>1</w:t>
            </w:r>
          </w:p>
        </w:tc>
        <w:tc>
          <w:tcPr>
            <w:tcW w:type="dxa" w:w="4323"/>
          </w:tcPr>
          <w:p>
            <w:r>
              <w:rPr>
                <w:sz w:val="18"/>
              </w:rPr>
              <w:t>操作系统费用：复用现有服务器操作系统，无需新增，费用为0元</w:t>
            </w:r>
          </w:p>
        </w:tc>
      </w:tr>
      <w:tr>
        <w:tc>
          <w:tcPr>
            <w:tcW w:type="dxa" w:w="4323"/>
            <w:shd w:fill="E7E6E6"/>
          </w:tcPr>
          <w:p>
            <w:pPr>
              <w:jc w:val="center"/>
            </w:pPr>
            <w:r>
              <w:rPr>
                <w:sz w:val="18"/>
              </w:rPr>
              <w:t>2</w:t>
            </w:r>
          </w:p>
        </w:tc>
        <w:tc>
          <w:tcPr>
            <w:tcW w:type="dxa" w:w="4323"/>
          </w:tcPr>
          <w:p>
            <w:r>
              <w:rPr>
                <w:sz w:val="18"/>
              </w:rPr>
              <w:t>数据库费用：复用现有PostgreSQL数据库，无需新增，费用为0元</w:t>
            </w:r>
          </w:p>
        </w:tc>
      </w:tr>
      <w:tr>
        <w:tc>
          <w:tcPr>
            <w:tcW w:type="dxa" w:w="4323"/>
            <w:shd w:fill="E7E6E6"/>
          </w:tcPr>
          <w:p>
            <w:pPr>
              <w:jc w:val="center"/>
            </w:pPr>
            <w:r>
              <w:rPr>
                <w:sz w:val="18"/>
              </w:rPr>
              <w:t>3</w:t>
            </w:r>
          </w:p>
        </w:tc>
        <w:tc>
          <w:tcPr>
            <w:tcW w:type="dxa" w:w="4323"/>
          </w:tcPr>
          <w:p>
            <w:r>
              <w:rPr>
                <w:sz w:val="18"/>
              </w:rPr>
              <w:t>硬件费用：复用现有服务器硬件，无需新增，费用为0元</w:t>
            </w:r>
          </w:p>
        </w:tc>
      </w:tr>
      <w:tr>
        <w:tc>
          <w:tcPr>
            <w:tcW w:type="dxa" w:w="4323"/>
            <w:shd w:fill="E7E6E6"/>
          </w:tcPr>
          <w:p>
            <w:pPr>
              <w:jc w:val="center"/>
            </w:pPr>
            <w:r>
              <w:rPr>
                <w:sz w:val="18"/>
              </w:rPr>
              <w:t>4</w:t>
            </w:r>
          </w:p>
        </w:tc>
        <w:tc>
          <w:tcPr>
            <w:tcW w:type="dxa" w:w="4323"/>
          </w:tcPr>
          <w:p>
            <w:r>
              <w:rPr>
                <w:sz w:val="18"/>
              </w:rPr>
              <w:t>软件升级工程量费用：105人日的软件升级工程量费用已在投标报价中明确列出，费用已计入投标总价</w:t>
            </w:r>
          </w:p>
        </w:tc>
      </w:tr>
      <w:tr>
        <w:tc>
          <w:tcPr>
            <w:tcW w:type="dxa" w:w="4323"/>
            <w:shd w:fill="E7E6E6"/>
          </w:tcPr>
          <w:p>
            <w:pPr>
              <w:jc w:val="center"/>
            </w:pPr>
            <w:r>
              <w:rPr>
                <w:sz w:val="18"/>
              </w:rPr>
              <w:t>5</w:t>
            </w:r>
          </w:p>
        </w:tc>
        <w:tc>
          <w:tcPr>
            <w:tcW w:type="dxa" w:w="4323"/>
          </w:tcPr>
          <w:p>
            <w:r>
              <w:rPr>
                <w:sz w:val="18"/>
              </w:rPr>
              <w:t>实施服务费用：项目实施阶段的所有人员配置及服务费用已在投标报价中明确列出，费用已计入投标总价</w:t>
            </w:r>
          </w:p>
        </w:tc>
      </w:tr>
      <w:tr>
        <w:tc>
          <w:tcPr>
            <w:tcW w:type="dxa" w:w="4323"/>
            <w:shd w:fill="E7E6E6"/>
          </w:tcPr>
          <w:p>
            <w:pPr>
              <w:jc w:val="center"/>
            </w:pPr>
            <w:r>
              <w:rPr>
                <w:sz w:val="18"/>
              </w:rPr>
              <w:t>6</w:t>
            </w:r>
          </w:p>
        </w:tc>
        <w:tc>
          <w:tcPr>
            <w:tcW w:type="dxa" w:w="4323"/>
          </w:tcPr>
          <w:p>
            <w:r>
              <w:rPr>
                <w:sz w:val="18"/>
              </w:rPr>
              <w:t>质保期服务费用：2年质保期内的所有服务费用已在投标报价中明确列出，费用已计入投标总价</w:t>
            </w:r>
          </w:p>
        </w:tc>
      </w:tr>
      <w:tr>
        <w:tc>
          <w:tcPr>
            <w:tcW w:type="dxa" w:w="4323"/>
          </w:tcPr>
          <w:p/>
        </w:tc>
        <w:tc>
          <w:tcPr>
            <w:tcW w:type="dxa" w:w="4323"/>
          </w:tcPr>
          <w:p/>
        </w:tc>
      </w:tr>
    </w:tbl>
    <w:p>
      <w:r>
        <w:rPr>
          <w:b/>
        </w:rPr>
        <w:t>特别说明：本项目为升级项目，所有操作系统、数据库、硬件均复用现有配置，费用为0元，不会增加任何硬件费用。</w:t>
      </w:r>
    </w:p>
    <w:p>
      <w:r>
        <w:rPr>
          <w:b/>
        </w:rPr>
        <w:t>五、不增加工程量变更承诺</w:t>
      </w:r>
    </w:p>
    <w:tbl>
      <w:tblPr>
        <w:tblStyle w:val="TableGrid"/>
        <w:tblW w:type="auto" w:w="0"/>
        <w:tblLook w:firstColumn="1" w:firstRow="1" w:lastColumn="0" w:lastRow="0" w:noHBand="0" w:noVBand="1" w:val="04A0"/>
      </w:tblPr>
      <w:tblGrid>
        <w:gridCol w:w="4323"/>
        <w:gridCol w:w="4323"/>
      </w:tblGrid>
      <w:tr>
        <w:tc>
          <w:tcPr>
            <w:tcW w:type="dxa" w:w="4323"/>
            <w:shd w:fill="E7E6E6"/>
          </w:tcPr>
          <w:p>
            <w:pPr>
              <w:jc w:val="center"/>
            </w:pPr>
            <w:r>
              <w:rPr>
                <w:sz w:val="18"/>
              </w:rPr>
              <w:t>1</w:t>
            </w:r>
          </w:p>
        </w:tc>
        <w:tc>
          <w:tcPr>
            <w:tcW w:type="dxa" w:w="4323"/>
          </w:tcPr>
          <w:p>
            <w:r>
              <w:rPr>
                <w:sz w:val="18"/>
              </w:rPr>
              <w:t>不增加操作系统工程量：本项目为升级项目，复用现有服务器操作系统，不新增操作系统工程量或费用，进场后不得以设计方案细化为由增加操作系统工程量或费用</w:t>
            </w:r>
          </w:p>
        </w:tc>
      </w:tr>
      <w:tr>
        <w:tc>
          <w:tcPr>
            <w:tcW w:type="dxa" w:w="4323"/>
            <w:shd w:fill="E7E6E6"/>
          </w:tcPr>
          <w:p>
            <w:pPr>
              <w:jc w:val="center"/>
            </w:pPr>
            <w:r>
              <w:rPr>
                <w:sz w:val="18"/>
              </w:rPr>
              <w:t>2</w:t>
            </w:r>
          </w:p>
        </w:tc>
        <w:tc>
          <w:tcPr>
            <w:tcW w:type="dxa" w:w="4323"/>
          </w:tcPr>
          <w:p>
            <w:r>
              <w:rPr>
                <w:sz w:val="18"/>
              </w:rPr>
              <w:t>不增加数据库工程量：本项目为升级项目，复用现有PostgreSQL数据库，不新增数据库工程量或费用，进场后不得以设计方案细化为由增加数据库工程量或费用</w:t>
            </w:r>
          </w:p>
        </w:tc>
      </w:tr>
      <w:tr>
        <w:tc>
          <w:tcPr>
            <w:tcW w:type="dxa" w:w="4323"/>
            <w:shd w:fill="E7E6E6"/>
          </w:tcPr>
          <w:p>
            <w:pPr>
              <w:jc w:val="center"/>
            </w:pPr>
            <w:r>
              <w:rPr>
                <w:sz w:val="18"/>
              </w:rPr>
              <w:t>3</w:t>
            </w:r>
          </w:p>
        </w:tc>
        <w:tc>
          <w:tcPr>
            <w:tcW w:type="dxa" w:w="4323"/>
          </w:tcPr>
          <w:p>
            <w:r>
              <w:rPr>
                <w:sz w:val="18"/>
              </w:rPr>
              <w:t>不增加硬件工程量：本项目为升级项目，复用现有服务器硬件，不新增硬件工程量或费用，进场后不得以设计方案细化为由增加硬件工程量或费用</w:t>
            </w:r>
          </w:p>
        </w:tc>
      </w:tr>
      <w:tr>
        <w:tc>
          <w:tcPr>
            <w:tcW w:type="dxa" w:w="4323"/>
            <w:shd w:fill="E7E6E6"/>
          </w:tcPr>
          <w:p>
            <w:pPr>
              <w:jc w:val="center"/>
            </w:pPr>
            <w:r>
              <w:rPr>
                <w:sz w:val="18"/>
              </w:rPr>
              <w:t>4</w:t>
            </w:r>
          </w:p>
        </w:tc>
        <w:tc>
          <w:tcPr>
            <w:tcW w:type="dxa" w:w="4323"/>
          </w:tcPr>
          <w:p>
            <w:r>
              <w:rPr>
                <w:sz w:val="18"/>
              </w:rPr>
              <w:t>不增加其他工程量：本项目为升级项目，所有配置均复用现有资源，不新增任何工程量或费用，进场后不得以设计方案细化为由增加任何工程量或费用</w:t>
            </w:r>
          </w:p>
        </w:tc>
      </w:tr>
      <w:tr>
        <w:tc>
          <w:tcPr>
            <w:tcW w:type="dxa" w:w="4323"/>
            <w:shd w:fill="E7E6E6"/>
          </w:tcPr>
          <w:p>
            <w:pPr>
              <w:jc w:val="center"/>
            </w:pPr>
            <w:r>
              <w:rPr>
                <w:sz w:val="18"/>
              </w:rPr>
              <w:t>5</w:t>
            </w:r>
          </w:p>
        </w:tc>
        <w:tc>
          <w:tcPr>
            <w:tcW w:type="dxa" w:w="4323"/>
          </w:tcPr>
          <w:p>
            <w:r>
              <w:rPr>
                <w:sz w:val="18"/>
              </w:rPr>
              <w:t>风险自担：如因我方升级方案不完善或前期调研不充分导致需要增加工程量，由此产生的所有费用由我方自行承担，不再向业主增加任何费用</w:t>
            </w:r>
          </w:p>
        </w:tc>
      </w:tr>
      <w:tr>
        <w:tc>
          <w:tcPr>
            <w:tcW w:type="dxa" w:w="4323"/>
            <w:shd w:fill="E7E6E6"/>
          </w:tcPr>
          <w:p>
            <w:pPr>
              <w:jc w:val="center"/>
            </w:pPr>
            <w:r>
              <w:rPr>
                <w:sz w:val="18"/>
              </w:rPr>
              <w:t>6</w:t>
            </w:r>
          </w:p>
        </w:tc>
        <w:tc>
          <w:tcPr>
            <w:tcW w:type="dxa" w:w="4323"/>
          </w:tcPr>
          <w:p>
            <w:r>
              <w:rPr>
                <w:sz w:val="18"/>
              </w:rPr>
              <w:t>费用封顶：本项目投标总价为最终价格，进场后不得以任何理由增加费用，包括但不限于操作系统、数据库、硬件工程量、实施服务等所有方面</w:t>
            </w:r>
          </w:p>
        </w:tc>
      </w:tr>
      <w:tr>
        <w:tc>
          <w:tcPr>
            <w:tcW w:type="dxa" w:w="4323"/>
          </w:tcPr>
          <w:p/>
        </w:tc>
        <w:tc>
          <w:tcPr>
            <w:tcW w:type="dxa" w:w="4323"/>
          </w:tcPr>
          <w:p/>
        </w:tc>
      </w:tr>
    </w:tbl>
    <w:p>
      <w:r>
        <w:rPr>
          <w:b/>
        </w:rPr>
        <w:t>我方严格遵守招标文件第五章1.3.5要求，本项目为升级项目，所有系统配置复用现有资源，操作系统、数据库、硬件均不新增，费用已计入投标总价，进场后绝不以设计方案细化为由增加操作系统、数据库工程量变更。</w:t>
      </w:r>
    </w:p>
    <w:p>
      <w:r>
        <w:br w:type="page"/>
      </w:r>
    </w:p>
    <w:p>
      <w:pPr>
        <w:pStyle w:val="Heading3"/>
      </w:pPr>
      <w:r>
        <w:rPr>
          <w:rFonts w:ascii="微软雅黑" w:hAnsi="微软雅黑"/>
          <w:b/>
          <w:sz w:val="24"/>
        </w:rPr>
        <w:t>1.3 清单要求响应总结</w:t>
      </w:r>
    </w:p>
    <w:tbl>
      <w:tblPr>
        <w:tblStyle w:val="TableGrid"/>
        <w:tblW w:type="auto" w:w="0"/>
        <w:tblLook w:firstColumn="1" w:firstRow="1" w:lastColumn="0" w:lastRow="0" w:noHBand="0" w:noVBand="1" w:val="04A0"/>
      </w:tblPr>
      <w:tblGrid>
        <w:gridCol w:w="2882"/>
        <w:gridCol w:w="2882"/>
        <w:gridCol w:w="2882"/>
      </w:tblGrid>
      <w:tr>
        <w:tc>
          <w:tcPr>
            <w:tcW w:type="dxa" w:w="2882"/>
            <w:shd w:fill="4472C4"/>
          </w:tcPr>
          <w:p>
            <w:pPr>
              <w:jc w:val="center"/>
            </w:pPr>
            <w:r>
              <w:rPr>
                <w:b/>
                <w:color w:val="FFFFFF"/>
                <w:sz w:val="16"/>
              </w:rPr>
              <w:t>招标要求</w:t>
            </w:r>
          </w:p>
        </w:tc>
        <w:tc>
          <w:tcPr>
            <w:tcW w:type="dxa" w:w="2882"/>
            <w:shd w:fill="4472C4"/>
          </w:tcPr>
          <w:p>
            <w:pPr>
              <w:jc w:val="center"/>
            </w:pPr>
            <w:r>
              <w:rPr>
                <w:b/>
                <w:color w:val="FFFFFF"/>
                <w:sz w:val="16"/>
              </w:rPr>
              <w:t>响应内容</w:t>
            </w:r>
          </w:p>
        </w:tc>
        <w:tc>
          <w:tcPr>
            <w:tcW w:type="dxa" w:w="2882"/>
            <w:shd w:fill="4472C4"/>
          </w:tcPr>
          <w:p>
            <w:pPr>
              <w:jc w:val="center"/>
            </w:pPr>
            <w:r>
              <w:rPr>
                <w:b/>
                <w:color w:val="FFFFFF"/>
                <w:sz w:val="16"/>
              </w:rPr>
              <w:t>状态</w:t>
            </w:r>
          </w:p>
        </w:tc>
      </w:tr>
      <w:tr>
        <w:tc>
          <w:tcPr>
            <w:tcW w:type="dxa" w:w="2882"/>
          </w:tcPr>
          <w:p>
            <w:r>
              <w:rPr>
                <w:sz w:val="16"/>
              </w:rPr>
              <w:t>1.3.1 主要设备、软件、服务清单</w:t>
            </w:r>
          </w:p>
        </w:tc>
        <w:tc>
          <w:tcPr>
            <w:tcW w:type="dxa" w:w="2882"/>
          </w:tcPr>
          <w:p>
            <w:r>
              <w:rPr>
                <w:sz w:val="16"/>
              </w:rPr>
              <w:t>设备清单（5项，复用现有）、软件清单（8项，复用现有）、服务清单（10项，105人日+2年质保）</w:t>
            </w:r>
          </w:p>
        </w:tc>
        <w:tc>
          <w:tcPr>
            <w:tcW w:type="dxa" w:w="2882"/>
            <w:shd w:fill="C6E0B4"/>
          </w:tcPr>
          <w:p>
            <w:pPr>
              <w:jc w:val="center"/>
            </w:pPr>
            <w:r>
              <w:rPr>
                <w:sz w:val="16"/>
              </w:rPr>
              <w:t>✅ 已响应</w:t>
            </w:r>
          </w:p>
        </w:tc>
      </w:tr>
      <w:tr>
        <w:tc>
          <w:tcPr>
            <w:tcW w:type="dxa" w:w="2882"/>
          </w:tcPr>
          <w:p>
            <w:r>
              <w:rPr>
                <w:sz w:val="16"/>
              </w:rPr>
              <w:t>1.3.2 完整详细的解决方案</w:t>
            </w:r>
          </w:p>
        </w:tc>
        <w:tc>
          <w:tcPr>
            <w:tcW w:type="dxa" w:w="2882"/>
          </w:tcPr>
          <w:p>
            <w:r>
              <w:rPr>
                <w:sz w:val="16"/>
              </w:rPr>
              <w:t>总体技术方案、详细技术方案、项目实施方案、配套的系统设备材料配置</w:t>
            </w:r>
          </w:p>
        </w:tc>
        <w:tc>
          <w:tcPr>
            <w:tcW w:type="dxa" w:w="2882"/>
            <w:shd w:fill="C6E0B4"/>
          </w:tcPr>
          <w:p>
            <w:pPr>
              <w:jc w:val="center"/>
            </w:pPr>
            <w:r>
              <w:rPr>
                <w:sz w:val="16"/>
              </w:rPr>
              <w:t>✅ 已响应</w:t>
            </w:r>
          </w:p>
        </w:tc>
      </w:tr>
      <w:tr>
        <w:tc>
          <w:tcPr>
            <w:tcW w:type="dxa" w:w="2882"/>
          </w:tcPr>
          <w:p>
            <w:r>
              <w:rPr>
                <w:sz w:val="16"/>
              </w:rPr>
              <w:t>1.3.3 设备安装和连接附属材料</w:t>
            </w:r>
          </w:p>
        </w:tc>
        <w:tc>
          <w:tcPr>
            <w:tcW w:type="dxa" w:w="2882"/>
          </w:tcPr>
          <w:p>
            <w:r>
              <w:rPr>
                <w:sz w:val="16"/>
              </w:rPr>
              <w:t>附属材料清单（4项，复用现有）</w:t>
            </w:r>
          </w:p>
        </w:tc>
        <w:tc>
          <w:tcPr>
            <w:tcW w:type="dxa" w:w="2882"/>
            <w:shd w:fill="C6E0B4"/>
          </w:tcPr>
          <w:p>
            <w:pPr>
              <w:jc w:val="center"/>
            </w:pPr>
            <w:r>
              <w:rPr>
                <w:sz w:val="16"/>
              </w:rPr>
              <w:t>✅ 已响应</w:t>
            </w:r>
          </w:p>
        </w:tc>
      </w:tr>
      <w:tr>
        <w:tc>
          <w:tcPr>
            <w:tcW w:type="dxa" w:w="2882"/>
          </w:tcPr>
          <w:p>
            <w:r>
              <w:rPr>
                <w:sz w:val="16"/>
              </w:rPr>
              <w:t>1.3.4 现有业务系统数据接口</w:t>
            </w:r>
          </w:p>
        </w:tc>
        <w:tc>
          <w:tcPr>
            <w:tcW w:type="dxa" w:w="2882"/>
          </w:tcPr>
          <w:p>
            <w:r>
              <w:rPr>
                <w:sz w:val="16"/>
              </w:rPr>
              <w:t>接口清单（5个现有业务系统）、接口开发与集成、数据管控要求</w:t>
            </w:r>
          </w:p>
        </w:tc>
        <w:tc>
          <w:tcPr>
            <w:tcW w:type="dxa" w:w="2882"/>
            <w:shd w:fill="C6E0B4"/>
          </w:tcPr>
          <w:p>
            <w:pPr>
              <w:jc w:val="center"/>
            </w:pPr>
            <w:r>
              <w:rPr>
                <w:sz w:val="16"/>
              </w:rPr>
              <w:t>✅ 已响应</w:t>
            </w:r>
          </w:p>
        </w:tc>
      </w:tr>
      <w:tr>
        <w:tc>
          <w:tcPr>
            <w:tcW w:type="dxa" w:w="2882"/>
          </w:tcPr>
          <w:p>
            <w:r>
              <w:rPr>
                <w:sz w:val="16"/>
              </w:rPr>
              <w:t>1.3.5 操作系统、数据库配置及工程清单量</w:t>
            </w:r>
          </w:p>
        </w:tc>
        <w:tc>
          <w:tcPr>
            <w:tcW w:type="dxa" w:w="2882"/>
          </w:tcPr>
          <w:p>
            <w:r>
              <w:rPr>
                <w:sz w:val="16"/>
              </w:rPr>
              <w:t>操作系统配置（0个，0元）、数据库配置（0个，0元）、工程量清单（105人日）、6项承诺</w:t>
            </w:r>
          </w:p>
        </w:tc>
        <w:tc>
          <w:tcPr>
            <w:tcW w:type="dxa" w:w="2882"/>
            <w:shd w:fill="C6E0B4"/>
          </w:tcPr>
          <w:p>
            <w:pPr>
              <w:jc w:val="center"/>
            </w:pPr>
            <w:r>
              <w:rPr>
                <w:sz w:val="16"/>
              </w:rPr>
              <w:t>✅ 已响应</w:t>
            </w:r>
          </w:p>
        </w:tc>
      </w:tr>
      <w:tr>
        <w:tc>
          <w:tcPr>
            <w:tcW w:type="dxa" w:w="2882"/>
          </w:tcPr>
          <w:p/>
        </w:tc>
        <w:tc>
          <w:tcPr>
            <w:tcW w:type="dxa" w:w="2882"/>
          </w:tcPr>
          <w:p/>
        </w:tc>
        <w:tc>
          <w:tcPr>
            <w:tcW w:type="dxa" w:w="2882"/>
          </w:tcPr>
          <w:p/>
        </w:tc>
      </w:tr>
    </w:tbl>
    <w:p>
      <w:r>
        <w:rPr>
          <w:b/>
        </w:rPr>
        <w:t>我方承诺：所有清单要求已完全响应，所有费用已计入投标总价，进场后绝不以任何理由增加工程量或费用。</w:t>
      </w:r>
    </w:p>
    <w:sectPr w:rsidR="00FC693F" w:rsidRPr="0006063C" w:rsidSect="00034616">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