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天府机场货运生产系统升级</w:t>
      </w:r>
    </w:p>
    <w:p>
      <w:pPr>
        <w:jc w:val="center"/>
      </w:pPr>
      <w:r>
        <w:rPr>
          <w:rFonts w:ascii="微软雅黑" w:hAnsi="微软雅黑" w:eastAsia="微软雅黑"/>
          <w:b/>
          <w:sz w:val="40"/>
        </w:rPr>
        <w:t>实施方案</w:t>
      </w:r>
    </w:p>
    <w:p>
      <w:pPr>
        <w:jc w:val="center"/>
      </w:pPr>
      <w:r>
        <w:rPr>
          <w:rFonts w:ascii="微软雅黑" w:hAnsi="微软雅黑" w:eastAsia="微软雅黑"/>
          <w:sz w:val="24"/>
        </w:rPr>
        <w:t>编制日期：2026年7月</w:t>
      </w:r>
    </w:p>
    <w:p>
      <w:r>
        <w:br w:type="page"/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一、编写目的</w:t>
      </w:r>
    </w:p>
    <w:p>
      <w:r>
        <w:rPr>
          <w:rFonts w:ascii="微软雅黑" w:hAnsi="微软雅黑" w:eastAsia="微软雅黑"/>
          <w:sz w:val="24"/>
        </w:rPr>
        <w:t>本方案聚焦天府机场货运生产系统升级项目，包含前置货站货运转场子系统和接口升级工作，梳理整体规划。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二、系统建设现状</w:t>
      </w:r>
    </w:p>
    <w:p>
      <w:r>
        <w:rPr>
          <w:rFonts w:ascii="微软雅黑" w:hAnsi="微软雅黑" w:eastAsia="微软雅黑"/>
          <w:sz w:val="24"/>
        </w:rPr>
        <w:t>天府机场货运生产系统已建成并投入使用。根据"两场一体、互为前置"的运营模式要求，本次升级重点建设以下内容：</w:t>
      </w:r>
    </w:p>
    <w:p>
      <w:r>
        <w:rPr>
          <w:rFonts w:ascii="微软雅黑" w:hAnsi="微软雅黑" w:eastAsia="微软雅黑"/>
          <w:sz w:val="22"/>
        </w:rPr>
        <w:t>• 新建前置货站货运转场子系统：支持天府-双流两场互为前置货站的业务需求</w:t>
      </w:r>
    </w:p>
    <w:p>
      <w:r>
        <w:rPr>
          <w:rFonts w:ascii="微软雅黑" w:hAnsi="微软雅黑" w:eastAsia="微软雅黑"/>
          <w:sz w:val="22"/>
        </w:rPr>
        <w:t>• 接口软件升级：增强与第三方系统的接口能力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三、系统上线整体规划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阶段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时间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状态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主要内容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第一阶段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2026年6月1日 - 2026年7月9日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已完成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功能验证和第三方对接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第二阶段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2026年7月10日 - 2026年10月10日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进行中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系统试运行（3个月）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第三阶段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2026年10月11日 - 2026年10月12日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待执行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正式上线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四、功能验证与测试（已完成）</w:t>
      </w:r>
    </w:p>
    <w:p>
      <w:r>
        <w:rPr>
          <w:rFonts w:ascii="微软雅黑" w:hAnsi="微软雅黑" w:eastAsia="微软雅黑"/>
          <w:b/>
          <w:sz w:val="22"/>
        </w:rPr>
        <w:t>验证时间：2026年6月1日 - 2026年7月9日</w:t>
      </w:r>
    </w:p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4.1 前置货站货运转场子系统功能验证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转场运单创建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支持天府-双流转场运单创建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货物清单匹配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转场运单与原运单货物清单匹配验证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转场状态跟踪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转场状态实时更新（待转场、转运中、已到达）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电子锁控制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转场车辆电子锁远程开锁、锁闭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2026-06-23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轨迹跟踪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转场车辆GPS轨迹实时显示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2026-06-24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车辆调度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转场车辆智能调度、路线规划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接驳区管理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双流、天府接驳区车辆进出管理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2026-06-26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 接口升级功能验证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航空货运电报接口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电报发送与接收功能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离港系统接口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舱位数据获取、配载数据写入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天府海关物流平台接口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新舱单报文发送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2026-07-03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货邮安检系统接口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托运申报数据、安检状态交互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2026-07-04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税务云系统接口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电子发票生成与查询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2026-07-04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集团财务系统接口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货站财务数据统计上报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2026-07-05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五、第三方对接与数据验证（已完成）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第三方系统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对接内容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数据验证标准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航空货运电报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电报发送与接收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本站电报对方能接收，前站电报本站能接收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离港系统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舱位数据获取、配载数据写入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能获取舱位数据，能写入配载数据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天府海关物流平台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新舱单报文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能正常发送报文，能接收回执信息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货邮安检系统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托运申报数据、安检状态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能正常发送运单信息，能接收安检状态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税务云系统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电子发票生成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现付现结用户能够生成电子发票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集团财务系统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货站财务数据统计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统计规则相同，数据统计保持一致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六、试运行验收验证标准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验证类别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验证指标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合格标准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系统可用率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≥99.5%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系统故障恢复时间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≤30分钟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日均故障次数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≤1次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功能完整性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核心功能可用率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业务流程成功率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接口稳定性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第三方接口成功率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接口响应时间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≤5秒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数据同步准确性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七、试运行验证记录表单</w:t>
      </w:r>
    </w:p>
    <w:p>
      <w:r>
        <w:rPr>
          <w:rFonts w:ascii="微软雅黑" w:hAnsi="微软雅黑" w:eastAsia="微软雅黑"/>
          <w:b/>
          <w:sz w:val="22"/>
        </w:rPr>
        <w:t>附件一：接口运行检查单（每日）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检查日期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接口名称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调用次数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成功次数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失败次数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平均响应时间(秒)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异常描述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检查日期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接口名称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调用次数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成功次数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失败次数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平均响应时间(秒)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异常描述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附件二：转场运单记录表（每周）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记录日期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转场运单数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成功数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失败数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平均用时(分钟)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异常情况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记录日期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转场运单数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成功数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失败数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平均用时(分钟)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异常情况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八、功能培训说明</w:t>
      </w:r>
    </w:p>
    <w:p>
      <w:r>
        <w:rPr>
          <w:rFonts w:ascii="微软雅黑" w:hAnsi="微软雅黑" w:eastAsia="微软雅黑"/>
          <w:sz w:val="22"/>
        </w:rPr>
        <w:t>已完成功能培训：前置货站货运转场子系统培训、接口升级功能培训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